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ՆՄԲԿ-ԷԱՃԱՊՁԲ-26/6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դեղորայքի և դրանց օժանդակող նյութերի գնման ընթացակարգ ՆՄԲԿ-ԷԱՃԱՊՁԲ-26/6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ՆՄԲԿ-ԷԱՃԱՊՁԲ-26/6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դեղորայքի և դրանց օժանդակող նյութերի գնման ընթացակարգ ՆՄԲԿ-ԷԱՃԱՊՁԲ-26/6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դեղորայքի և դրանց օժանդակող նյութերի գնման ընթացակարգ ՆՄԲԿ-ԷԱՃԱՊՁԲ-26/6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ՆՄԲԿ-ԷԱՃԱՊՁԲ-26/6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դեղորայքի և դրանց օժանդակող նյութերի գնման ընթացակարգ ՆՄԲԿ-ԷԱՃԱՊՁԲ-26/6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383.05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4.7296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ՆՄԲԿ-ԷԱՃԱՊՁԲ-26/6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ՆՄԲԿ-ԷԱՃԱՊՁԲ-26/6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ՆՄԲԿ-ԷԱՃԱՊՁԲ-26/6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ՆՄԲԿ-ԷԱՃԱՊՁԲ-26/6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«ՆՄԲԿ-ԷԱՃԱՊՁԲ-26/6»*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ՆՈՐՔ-ՄԱՐԱՇ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ՆՄԲԿ-ԷԱՃԱՊՁԲ-26/6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ԱՄԻՕ ԲԱՆԿ  ՓԲԸ 1150001612200100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«ՆՄԲԿ-ԷԱՃԱՊՁԲ-26/6»*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ՆՈՐՔ-ՄԱՐԱՇ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ՆՄԲԿ-ԷԱՃԱՊՁԲ-26/6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ՆՄԲԿ-ԷԱՃԱՊՁԲ-26/6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ՆՈՐՔ ՄԱՐԱՇ ԲԿ ՓԲԸ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