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ԼՄՎՀ ԷԱՃԾՁԲ-25/106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Վանաձորի համայնքապետարանի աշխատակազմ ՀԿՀ</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Լոռու մարզ ,ք․ Վանաձոր, Տիգրան Մեծի 22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Վանաձոր համայնքի կարիքների համար Ամանորի  և Սուրբ Ծննդյան միջոցառումների կազմակերպման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Մոնիկա Մարկոսյան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060650369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gnumnervanadzor@mail.ru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Վանաձորի համայնքապետարանի աշխատակազմ ՀԿՀ</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ԼՄՎՀ ԷԱՃԾՁԲ-25/106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Վանաձորի համայնքապետարանի աշխատակազմ ՀԿՀ</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Վանաձորի համայնքապետարանի աշխատակազմ ՀԿՀ</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Վանաձոր համայնքի կարիքների համար Ամանորի  և Սուրբ Ծննդյան միջոցառումների կազմակերպման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Վանաձորի համայնքապետարանի աշխատակազմ ՀԿՀ</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Վանաձոր համայնքի կարիքների համար Ամանորի  և Սուրբ Ծննդյան միջոցառումների կազմակերպման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ԼՄՎՀ ԷԱՃԾՁԲ-25/106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gnumnervanadzor@mail.ru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Վանաձոր համայնքի կարիքների համար Ամանորի  և Սուրբ Ծննդյան միջոցառումների կազմակերպման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383.05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4.7296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2025.11.07.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 ԼՄՎՀ ԷԱՃԾՁԲ-25/106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Վանաձորի համայնքապետարանի աշխատակազմ ՀԿՀ</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 ԼՄՎՀ ԷԱՃԾՁԲ-25/106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ԼՄՎՀ ԷԱՃԾՁԲ-25/106»*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ԷԱՃԾՁԲ-25/106*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ԼՄՎՀ ԷԱՃԾՁԲ-25/106»*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ԷԱՃԾՁԲ-25/106*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գանձնապետական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- 900232547027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ՎԱՆԱՁՈՐ ՀԱՄԱՅՆՔԻ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ֆայլով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Վանաձոր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2025թ․-հունվար 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