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ԷԱՃԱՊՁԲ-2025/64/2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ՀԵՄՈԴԻԱԼԻԶԻ ԾԱՌԱՅՈՒԹՅՈՒՆՆԵՐԻ ԱՐԴԻԱԿԱՆԱՑՄԱՆ ՀԱՄԱՐ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Գալուստյան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/1804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armine.galustyan@mail.ru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ԷԱՃԱՊՁԲ-2025/64/2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ՀԵՄՈԴԻԱԼԻԶԻ ԾԱՌԱՅՈՒԹՅՈՒՆՆԵՐԻ ԱՐԴԻԱԿԱՆԱՑՄԱՆ ՀԱՄԱՐ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ՀԵՄՈԴԻԱԼԻԶԻ ԾԱՌԱՅՈՒԹՅՈՒՆՆԵՐԻ ԱՐԴԻԱԿԱՆԱՑՄԱՆ ՀԱՄԱՐ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ԷԱՃԱՊՁԲ-2025/64/2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armine.galustyan@mail.ru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ՀԵՄՈԴԻԱԼԻԶԻ ԾԱՌԱՅՈՒԹՅՈՒՆՆԵՐԻ ԱՐԴԻԱԿԱՆԱՑՄԱՆ ՀԱՄԱՐ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848800000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383.05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4.7296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ԷԱՃԱՊՁԲ-2025/64/2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ԷԱՃԱՊՁԲ-2025/64/2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ԷԱՃԱՊՁԲ-2025/64/2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ԷԱՃԱՊՁԲ-2025/64/2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ԷԱՃԱՊՁԲ-2025/64/2»*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ԷԱՃԱՊՁԲ-2025/64/2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ԷԱՃԱՊՁԲ-2025/64/2»*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ԷԱՃԱՊՁԲ-2025/64/2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ԷԱՃԱՊՁԲ-2025/64/2»*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ԷԱՃԱՊՁԲ-2025/64/2*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ԷԱՃԱՊՁԲ-2025/64/2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ԷԱՃԱՊՁԲ-2025/64/2»*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ԷԱՃԱՊՁԲ-2025/64/2*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«ՀՀ ԱՆ ԷԱՃԱՊՁԲ-2025/64/2»*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առողջապահության նախարարություն</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հեմոդիալիզի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ժամանակացույցը և քանակները ըստ մատակարարման վայրերի ներկայացված են կից ֆայլով: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