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25</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ԳՀԱԿ-ԷԱՃԱՊՁԲ 2025/25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Ղարսի խճ.2ա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Գյումրու հոգեկան առողջության կենտրոնի կարիքների համար կահույքի ձեռքբերում 2025թ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10:20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10:20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Վարդուհի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հեռ.093723168  hakgyumri25@gmail.com</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hakgyumri25@gmail.com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ՀՈԳԵԿԱՆ ԱՌՈՂՋՈՒԹՅԱՆ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ԳՀԱԿ-ԷԱՃԱՊՁԲ 2025/25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25</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Գյումրու հոգեկան առողջության կենտրոնի կարիքների համար կահույքի ձեռքբերում 2025թ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Գյումրու հոգեկան առողջության կենտրոնի կարիքների համար կահույքի ձեռքբերում 2025թ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ԳՀԱԿ-ԷԱՃԱՊՁԲ 2025/25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hakgyumri25@gmail.com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Գյումրու հոգեկան առողջության կենտրոնի կարիքների համար կահույքի ձեռքբերում 2025թ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10:20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10:20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ՀՈԳԵԿԱՆ ԱՌՈՂՋՈՒԹՅԱՆ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ԳՀԱԿ-ԷԱՃԱՊՁԲ 2025/25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ԳՀԱԿ-ԷԱՃԱՊՁԲ 2025/25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«ԳՀԱԿ-ԷԱՃԱՊՁԲ 2025/25»*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«ԳՀԱԿ-ԷԱՃԱՊՁԲ 2025/25»*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ՀՈԳԵԿԱՆ ԱՌՈՂՋՈՒԹՅԱՆ ԿԵՆՏՐՈՆ ՓԲԸ*  (այսուհետ` Պատվիրատու) կողմից կազմակերպված` ԳՀԱԿ-ԷԱՃԱՊՁԲ 2025/25*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- 05507677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Հայէկոնամբանկ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- 163128117682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հոգեկան առողջության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կողապահարան 1դուռ փակով բանալիով, 1բաց դարակ, բարձրությունը 60սմ լայնությունը 45-50սմ, լամինատից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լամինատից 200բարձրությամբ, 140-150սմ լայնությամբ, խորությունը 45սմ։ փակ դուռ հագուստի կախիչով 50սմ, բաց գրապահարան 90սմ լայնությամբ, ներքևի 2 դարակը դռով, գույնը բաց գույնի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Էլեկտրոսալօճախ 2 քարե  սալիկներով 60*50սմ ներկառուցվող, լավ որակի, դիմացկուն, երաշխիքային ժամկետով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Ղարսի խճ․ 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դարակներով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փաստաթղթերի պահման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հետ կապված էլետրական կենցաղային տեխնիկա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