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2025.10.29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ՊԵԿ-ԷԱՃԱՊՁԲ-25/4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Комитет государственных доходов Республики Армения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М. Хоренаци 3,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электронном аукционе на приобретение портативных компьютеров для нужд КГД. Код аукциона ՊԵԿ-ԷԱՃԱՊՁԲ-25/4</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Գուրգեն Ղազարյան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gurgen_ghazaryan@taxservice.am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+37460844703, +37460844702, +37460844704, +37460844708,, +37460844709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Комитет государственных доходов Республики Армения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ՊԵԿ-ԷԱՃԱՊՁԲ-25/4</w:t>
      </w:r>
      <w:r w:rsidRPr="00E4651F">
        <w:rPr>
          <w:rFonts w:asciiTheme="minorHAnsi" w:hAnsiTheme="minorHAnsi" w:cstheme="minorHAnsi"/>
          <w:i/>
        </w:rPr>
        <w:br/>
      </w:r>
      <w:r w:rsidR="00A419E4" w:rsidRPr="00E4651F">
        <w:rPr>
          <w:rFonts w:asciiTheme="minorHAnsi" w:hAnsiTheme="minorHAnsi" w:cstheme="minorHAnsi"/>
          <w:szCs w:val="20"/>
          <w:lang w:val="af-ZA"/>
        </w:rPr>
        <w:t>2025.10.29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Комитет государственных доходов Республики Армения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Комитет государственных доходов Республики Армения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электронном аукционе на приобретение портативных компьютеров для нужд КГД. Код аукциона ՊԵԿ-ԷԱՃԱՊՁԲ-25/4</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электронном аукционе на приобретение портативных компьютеров для нужд КГД. Код аукциона ՊԵԿ-ԷԱՃԱՊՁԲ-25/4</w:t>
      </w:r>
      <w:r w:rsidR="00812F10" w:rsidRPr="00E4651F">
        <w:rPr>
          <w:rFonts w:cstheme="minorHAnsi"/>
          <w:b/>
          <w:lang w:val="ru-RU"/>
        </w:rPr>
        <w:t xml:space="preserve">ДЛЯ НУЖД </w:t>
      </w:r>
      <w:r w:rsidR="0039665E" w:rsidRPr="0039665E">
        <w:rPr>
          <w:rFonts w:cstheme="minorHAnsi"/>
          <w:b/>
          <w:u w:val="single"/>
          <w:lang w:val="af-ZA"/>
        </w:rPr>
        <w:t>Комитет государственных доходов Республики Армения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ՊԵԿ-ԷԱՃԱՊՁԲ-25/4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gurgen_ghazaryan@taxservice.am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электронном аукционе на приобретение портативных компьютеров для нужд КГД. Код аукциона ՊԵԿ-ԷԱՃԱՊՁԲ-25/4</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Портативный компьютер
CPV
30211200/503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Портативный компьютер
CPV
30211200/504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382.78</w:t>
      </w:r>
      <w:r>
        <w:rPr>
          <w:rFonts w:ascii="Calibri" w:hAnsi="Calibri" w:cstheme="minorHAnsi"/>
          <w:szCs w:val="22"/>
        </w:rPr>
        <w:t xml:space="preserve"> драмом, российский рубль </w:t>
      </w:r>
      <w:r>
        <w:rPr>
          <w:rFonts w:ascii="Calibri" w:hAnsi="Calibri" w:cstheme="minorHAnsi"/>
          <w:lang w:val="af-ZA"/>
        </w:rPr>
        <w:t>4.7824</w:t>
      </w:r>
      <w:r>
        <w:rPr>
          <w:rFonts w:ascii="Calibri" w:hAnsi="Calibri" w:cstheme="minorHAnsi"/>
          <w:szCs w:val="22"/>
        </w:rPr>
        <w:t xml:space="preserve"> драмом, евро </w:t>
      </w:r>
      <w:r>
        <w:rPr>
          <w:rFonts w:ascii="Calibri" w:hAnsi="Calibri" w:cstheme="minorHAnsi"/>
          <w:lang w:val="af-ZA"/>
        </w:rPr>
        <w:t>446.44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2025.11.11.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ՊԵԿ-ԷԱՃԱՊՁԲ-25/4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Комитет государственных доходов Республики Армения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"ՊԵԿ-ԷԱՃԱՊՁԲ-25/4"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ՊԵԿ-ԷԱՃԱՊՁԲ-25/4*.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"ՊԵԿ-ԷԱՃԱՊՁԲ-25/4"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ՊԵԿ-ԷԱՃԱՊՁԲ-25/4*.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ՊԵԿ-ԷԱՃԱՊՁԲ-25/4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1095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9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Портативный компьютер
CPV
30211200/503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Портативный компьютер
CPV
30211200/503
•	Экран:  15.6’’-16'', разрешение не менее 1920x1200
•	Процессор: не менее 1․4 GHz, в режиме Turbo — не менее 4․8 GHz, кеш-память (cash) не менее 24 MB, количество ядер — не менее 16,  количество потоков — не менее 22։ 
•	Оперативная память: не менее 32 GB, DDR5
•	Жёсткий диск: не менее 512GB (SSD M.2 NVMe PCIe) 
•	 Наличие операционной системы не является обязательным, однако предлагаемый ноутбук должен быть совместим с Windows 11 Pro
•	  Безопасность (Security) – Trusted Platform Module (TPM) не ниже 2.0 (прошивка)
•	 Порты: не менее 2xUSB-A, не менее 1xUSB-C, не менее 1xUSB-C Thunderbolt 4, не менее 1xRJ-45 Ethernet, не менее 1xHDMI
•	  Коммуникация: не менее WIFI 802.11ax
•	 Веб-камера: не менее 720p с физической шторкой (возможность ручного закрытия объектива)
•	  На правой стороне клавиатуры ноутбука должны быть отдельные цифровые клавиши (0–9)
•	  Должен иметь встроенный сканер отпечатков пальцев (Fingerprint Scanner / Fingerprint Reader)
Инные условя.
•	Товары должны быть новыми, не бывшими в употреблении, и находиться в оригинальной упаковке.
•	Перевозка и разгрузка товаров осуществляется силами и за счёт поставщика.
•	От участника закупки трабуется указать фирменное наименование, товарный знак, модель и наименование производителя поставляемых товаров.
•	Для товаров, указанных в приглашении, продавец обязан представить письмо-доверенность от производителя (MAF) 
•	Технические характеристики товаров, указанные в заявке на закупку, соответствуют возможностям более чем одного потенциального участника и производителя.
•	Производитель должен входить в первую пятёрку в рейтингах международного рейтинга производителей компьютерного оборудования по версии компаний IDC или Gartner за 2024 год.
•	На портативные компьютеры должна предоставляться гарантия технического обслуживания сроком не менее 3 года; обслуживание должно осуществляться в аккредитованном производителем сервисном центре, расположенном на территории Республики Армения. Перевозка товаров, находящихся на гарантии, в сервисный центр и возврат Покупателю должны осуществляться силами и за счёт Поставщика (перевозка и возврат осуществляются по адресу: г. Ереван, ул. Хоренаци, 3/7).
•	Закупочный процесс организуется в соответствии с пунктом 6 статьи 15 Закона Республики Армения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Портативный компьютер
CPV
30211200/504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Портативный компьютер
CPV
30211200/504
•	Экран:  15.6''-16”, разрешение не менее 1920x1200
•	Процессор: не менее 1․4 GHz, в режиме Turbo — не менее 4․8 GHz, кеш-память (cash) не менее 24 MB, количество ядер — не менее 16,  количество потоков — не менее 22։ 
•	Оперативная память: не менее 16 GB, DDR5
•	Жёсткий диск: не менее 512GB (SSD M.2 NVMe PCIe) 
•	  Наличие операционной системы не является обязательным, однако предлагаемый ноутбук должен быть совместим с Windows 11 Pro
•	  Безопасность (Security) – Trusted Platform Module (TPM) не ниже 2.0 (прошивка)
•	  Порты: не менее 2xUSB-A, не менее 1xUSB-C, не менее 1xUSB-C Thunderbolt 4, не менее 1xRJ-45 Ethernet, не менее 1xHDMI
•	  Коммуникация: не менее WIFI 802.11ax
•	  Веб-камера: не менее 720p
Инные условя.
•	Товары должны быть новыми, не бывшими в употреблении, и находиться в оригинальной упаковке.
•	Перевозка и разгрузка товаров осуществляется силами и за счёт поставщика.
•	От участника закупки трабуется указать фирменное наименование, товарный знак, модель и наименование производителя поставляемых товаров.
•	Для товаров, указанных в приглашении, продавец обязан представить письмо-доверенность от производителя (MAF) 
•	Технические характеристики товаров, указанные в заявке на закупку, соответствуют возможностям более чем одного потенциального участника и производителя.
•	Производитель должен входить в первую пятёрку в рейтингах международного рейтинга производителей компьютерного оборудования по версии компаний IDC или Gartner за 2024 год.
•	На портативные компьютеры должна предоставляться гарантия технического обслуживания сроком не менее 3 года; обслуживание должно осуществляться в аккредитованном производителем сервисном центре, расположенном на территории Республики Армения. Перевозка товаров, находящихся на гарантии, в сервисный центр и возврат Покупателю должны осуществляться силами и за счёт Поставщика (перевозка и возврат осуществляются по адресу: г. Ереван, ул. Хоренаци, 3/7).
•	Закупочный процесс организуется в соответствии с пунктом 6 статьи 15 Закона Республики Армения «О закупках».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 Ереван, ул.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со дня, следующего за датой вступления в силу дополнительного соглашения (при условии выделения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 Ереван, ул.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со дня, следующего за датой вступления в силу дополнительного соглашения (при условии выделения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