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ՔԿԾ-ԷԱՃԱՊՁԲ-26/3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բենզին և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ՔԿԾ-ԷԱՃԱՊՁԲ-26/3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բենզին և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բենզին և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բենզին և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ՔԿԾ-ԷԱՃԱՊՁԲ-26/3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ՔԿԾ-ԷԱՃԱՊՁԲ-26/3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ՔԿԾ-ԷԱՃԱՊՁԲ-26/3»*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900011175016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ՔԿԾ-ԷԱՃԱՊՁԲ-26/3»*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ՔԿԾ-ԷԱՃԱՊՁԲ-26/3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ՔԿԾ-ԷԱՃԱՊՁԲ-26/3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100կՊա, կապարի պարունակությունը 5մգ/դմ3-ից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իզոբուտիլ սպիրտ-10%, եռաբուտիլ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առնվազն մեկ լիցքավորման կետի առկայություն, իսկ յուրաքանչյուր մարզկենտրոնում՝ առնվազն մեկ լիցքավորման 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820-ից մինչև 845կգ/մ3, ծծմբի պարունակությունը 10մգ/կգ-ից ոչ ավելի, բռնկման ջերմաստիճանը  550C ոչ ցածր, ածխածնի մնացորդը 10% նստվածքում 0,3%-ից ոչ ավելի, մածուցիկությունը  400C-ում  2,0-ից մինչև  4,5մմ2/վ, պղտորման ջերմաստիճանը`  50C-ից ոչ բարձր,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և Վանաձոր, Արթիկ, Սևան, Վաղարշապատ, Գորիս քաղաքներում առնվազն մեկ լիցքավորման կետի առկայություն։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180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