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бензина и дизельного топливо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бензина и дизельного топливо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бензина и дизельного топливо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бензина и дизельного топливо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ՔԿԾ-ԷԱՃԱՊՁԲ-26/3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ՔԿԾ-ԷԱՃԱՊՁԲ-26/3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ՔԿԾ-ԷԱՃԱՊՁԲ-26/3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ՔԿԾ-ԷԱՃԱՊՁԲ-26/3"*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ՔԿԾ-ԷԱՃԱՊՁԲ-26/3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ՔԿԾ-ԷԱՃԱՊՁԲ-26/3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N1592-Н от 11 ноября 2004 г. Отпуск по талонам. Наличие не менее одной заправочной станции в каждом административном районе г. Еревана и не менее одной заправочной станции в каждом областном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от 820 до 845 кг/м3, содержание серы не более 10 мг/кг, температура вспышки не ниже 550°С, коксуемость в 10% осадке не более 0,3%, вязкость при 400°С от 2,0 до 4,5 мм2/с, температура помутнения не выше 50°С,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N1592-Н от 11 ноября 2004 года. Поставка осуществляется по талонам. Наличие не менее одной зарядной станции в каждом административном районе г. Еревана и городах Ванадзор, Артик, Севан, Вагаршапат и Горис.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даты подписания контракта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