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010511879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v.mashkovskaya@prosecutor.am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v.mashkovskaya@prosecutor.am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ՀԳԴ-ԷԱՃԱՊՁԲ-25/27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ՀԳԴ-ԷԱՃԱՊՁԲ-25/27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ԴԱՏԱԽԱԶՈՒԹՅԱՆ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օրվանից:Վաճառողը համաձայնագիրը կնքում, և  տուժանքի ձևով ներկայացված որակավորման և պայմանագրի ապահովումները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Էկրան • Առնվազն 23.8 դյույմ, 60.5 սմ • Առնվազն FHD 1920 x 1080 • Տեսակը առնվազն IPS WLED Backlit LCD • Գույնային գամմա առնվազն 72% NTSC • Պայծառություն առնվազն 250 nits • Եռակողմ միկրո եզր ' հակապատկերային ծածկույթով Պրոցեսոր  • Պրոցեսորի արտադրման նվազագույն տարեթիվը 2024թ․ • Ֆիզիկական միջուկների քանակը նվազագույնը 10 • Թելերի ընդհանուր քանակը (Total Threads) նվազագույնը 14 • Առավելագույն տուրբո հաճախականությունը նվազագույնը 4,30 ԳՀց • Քեշ նվազագույնը 12 ՄԲ • Պրոցեսորի բազային հզորությունը նվազագույնը 15 Վտ • Պրոցեսորի բազային առավելագույն տուրբո հզորությունը նվազագույնը 55 Վտ Օպերատիվ հիշողություն  • Նվազագույնը 8 ԳԲ DDR4 – առնվազն 3200 ՄՀզ (SO-DIMM) • Հիշողության ընդհանուր սլոթեր առնվազն 2 օպերատիվ հիշողության տեղադրման հնարավորություն (2xSODIMM slot), Առավելագույն օպերատիվ հիշողության ավելացման հնարավորությունը 32ԳԲ Կուտակիչ • Կուտակիչ նվազագույնը – 256 Գբ SSD M.2 2280 NVMe • Համակարգիչը պետք է ունենա ընդլայնման հնարավորություն. • մեկ կրիչ ընդլայնման հնարավորություն, 1x2.5" HDD • 2,5 դյույմ HDD մինչև 1ՏԲ Տեսաքարտ  • Ներկառուցված (Integrated) Ներկառուցված տեսախցիկ • Առնվազն 5 մեգապիքսել վեբ-տեսախցիկ (բարձրացման հնարավորությամբ), կրկնակի խոսափողով Բարձրախոս • Առնվազն 2 Վտ բարձր կատարողականությամբ ինտեգրված ստերեո բարձրախոսներ Անլար աջակցություն առնվազն • Realtek Wi-Fi 6 (2x2) և Bluetooth 5.3 Միացման պորտեր Պորտեր • Առնվազն x1 USB Type-C 5 Գբիտ / վրկ ազդանշանային արագության պորտ • Առնվազն x1 USB Type-A 5 Գբիտ/վ ազդանշանային արագության պորտ • Առնվազն x2 USB 2.0 Type-A 480 Մբիթ/վրկ ազդանշանային արագության պորտեր • Առնվազն x1 RJ-45 (ցանցային) պորտ • Առնվազն x1 HDMI 1.4 ելքի միակցիչ • Առնվազն x1 խոսափողի/ականջակալների համակցված խցիկ • Առնվազն x1 հոսանքի միակցիչ Ընդլայնման ներքին պորտեր • Առնվազն x1 M. 2 PCIe x1 2230 (անլար ցանցի համար) • Առնվազն x1 M. 2 PCIe x4 2280 (պահեստավորման համար) • Առնվազն x1 SATA տվյալների պահպանման միակցիչ Էլեկտրամատակարարում • Առնվազն 65-90 Վտ խելացի AC ադապտեր Ստեղնաշար մկնիկ • Ստեղնաշար լարով • Մկնիկ լարով • Ստեղնաշարը և մկնիկը պետք  է  արտադված լինեն նույն արտադրողի կողմից և ներառված լինի տուփում Էկոմարկետավորված հավաստագրեր և հայտարարագրեր առնվազն • Գրանցված է EPEAT® Փաթեթի պարունակությունը • Մոնոբլոկ 23.8 դյույմ • Հոսանքի սնուցման ադապտեր • Ստեղնաշար լարով • Մկնիկ լարով • Արագ մեկնարկի ուղեցույց Երաշխիքային ապահովում և սպասարկում  • Երաշխիքային սպասարկում մեկ տարի  • Երաշխիքային սպասարկման ապահովում արտադրողի պաշտոնական սպասարկման առնվազն մեկ  կենտրոնում  և արտադրողից տեղեկանք այն մասին, որ ապրանքն արտաադրված է Հայաստանի Հանրապետությունն ընդգրկող տարածաշրջանում սպառման և սպասարկման համար (ՄԱՖ կամ ԴԱՖ): Հրավերով նախատեսված՝ առաջարկվող ապրանքի տեխնիկական բնութագիրը ներկայացնելիս տրամադրվում է նաև պաշտոնական սպասարկման կենտրոնի տվյալները և ՄԱՖ կամ ԴԱՖ հավաստագրերը:
 •  Ապրանքը  պետք է լինի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