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ՏԿԵՆ Ջրային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Վարդանանց 13 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Ջրային կոմիտեի կարիքների համար համակարգչային տեխնիկայի ձեռքբերման ՋԿ-ԷԱՃԱՊՁԲ-25/4 ծածկագրով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010-54-02-29 finansakan2013@mail.ru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karineqocharyan@mail.ru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ՏԿԵՆ Ջրային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ՏԿԵՆ Ջրային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ՏԿԵՆ Ջրային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Ջրային կոմիտեի կարիքների համար համակարգչային տեխնիկայի ձեռքբերման ՋԿ-ԷԱՃԱՊՁԲ-25/4 ծածկագրով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ՏԿԵՆ Ջրային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Ջրային կոմիտեի կարիքների համար համակարգչային տեխնիկայի ձեռքբերման ՋԿ-ԷԱՃԱՊՁԲ-25/4 ծածկագրով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karineqocharyan@mail.ru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Ջրային կոմիտեի կարիքների համար համակարգչային տեխնիկայի ձեռքբերման ՋԿ-ԷԱՃԱՊՁԲ-25/4 ծածկագրով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ՏԿԵՆ Ջրային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ՋԿ-ԷԱՃԱՊՁԲ-25/4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ՋԿ-ԷԱՃԱՊՁԲ-25/4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Էկրան` 23.8” , FHD (1920x1080), IPS anti-glare, դիտման անկյուն՝ առնվազն 178° հորիզոնական և ուղղահայաց, պայծառություն՝ առնվազն 250 նիտ, հարաբերակցություն՝ 16:9։ Պրոցեսոր՝ առնվազն 13-րդ սերնդի,  Ինտել Core i3, Պրոցեսորի բազային հաճախականություն՝ առնվազն 1,2GHZ մինչև 4,5GHZ, առնվազն 6 միջուկանի և հոսքերի քանակը 8, քեշ 10ՄԲ, պրոցեսորի մեջ ներկառուցված Intel UHD Graphics կամ համարժեք, հաճախականություն՝ բազային ≥ 1.2 GHz, Turbo Boost մինչև 4.5 GHz: Օպերատիվ հիշողություն՝ առնվազն 8GB, DDR4, 3200mhz, SO-DIMM առնվազն 2 օպերատիվ սլոտի առկայություն։ Կոշտ սկավառակ՝ առնվազն 1x512Gb M.2 NVMe SSD, Ստեղնաշար և մկնիկ միևնույն արտադրողից։ Ներկառուցված վեբ տեսախցիկ՝ առնվազն 720p HD, միկրոֆոններով։ Մուտքեր՝ առնվազն ներկառուցված 1xRJ45 Gigabyte ethernet, 1xUSB Type-c 5Gbps, 4xUSB Type-a, 1xheadphone / microphone combo jack (3.5mm), 1xHDMI 1.4, Ներկառուցված բարձրախոս առնվազն 2 × 2 Վտ։ Ցանցային միացումներ՝  ներկառուցված WiFi 6, Bluetooth 5.3։ Հոսանքի սնուցումը՝ արտաքին հոսանքային ադապտեր՝ առավելագույնը 100 Վտ, Էներգախնայողություն՝ ENERGY STAR սերտիֆիկացված։ Օպերացիոն համակարգը նախապես տեղադրված  Windows 10 Pro կամ Windows 11 Pro լիցենզիոն ծրագրային ապահովմամբ (Կպչուն թղթյա բանալու առկայությամբ սկավառակի հետ միասին): Երաշխիք՝ առնվազն 365 օր: Ստեղնաշարը գործարանային անգլերեն և ռուսերեն տառատեսակներով: Համակարգիչը, ստեղնաշարը, մկնիկը՝ միևնույն արտադրողից, ներառված գործարանային լրակազմի մեջ: Հոսանքի լարը գործարանային ՀՀ ստանդարտներին համապատասխան ներառված լրակազմի մեջ, Կոմպլեկտավորումը և փաթեթավորումը գործարանային։ Երաշխիք առնվազն 1 տարի։ Երաշխիքային ժամկետի ընթացքում ի հայտ եկած թերությունները սահմանված ողջամիտ ժամկետում պետք է շտկել ՀՀ-ում գործող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Պայմանագրի կատարման փուլում դիստրիբյուտորից անհրաժեշտ է ներկայացնել տեղեկանք գործարանային համարներով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բիզնես դասի, Էկրան առնվազն 15.6" անկյունագծով FHD (1920 x 1080), IPS, հակափայլ, ոչ պակաս 250 nits, 45% NTSC, լայն դիտման անկյուններ՝ 178°։  Կենտրոնական պրոցեսորը՝  նվազագույնը i7, միջուկների քանակը առնվազն 10, հոսքերի քանակը առնվազն 12, քեշ հիշողություն առնվազն 12MB, արդյունավետ միջուկի առավելագույն տուրբո հաճախականություն 3.70 GHz, առավելագույն տուրբո հաճախականություն 5.0 GHz, ներկառուցված գրաֆիկա՝ Intel Iris Xe Graphics։ Օպերատիվ հիշողություն՝ առնվազն 16 GB DDR4 (2x8GB), աջակցում է արագացված NVMe Gen4x4 SSD-երի տեղադրմանը։ Կոշտ սկավառակ՝ նվազագույնը 512 GB PCIe NVMe SSD։ Բարձրախոսներ՝ երկկողմանի ստերեո, միկրոֆոններ՝ երկկողմանի (dual array), վեբ-տեսախցիկ առնվազն 720p HD camera կարգավորվող shutter։ Ստեղնաշար՝  լուսավորվող, թվային բլոկով (Touchpad․ Clickpad, multi-touch gesture support), ստեղնաշարը գործարանային անգլերեն և ռուսերեն տառատեսակներով: Ներկառուցված մուտքեր/ելքեր 2 USB Type-C 10Gbps signaling rate (USB Power Delivery, DisplayPort 1.4, HP Sleep and Charge), 2 USB Type-A 5Gbps signaling rate (1 charging, 1 power), 1 HDMI 2.1, 1 stereo headphone/microphone combo jack, 1 ներկառցուցված RJ45։ Անլար կապ առնվազն Wi-Fi 6E, Bluetooth 5.3։ Սնուցման բլոկը մինչև 46 Վտ, մարտկոց՝ ≥50 Wh, 3-cell, Li-ion: Լիցքավորումը փոփոխական միաֆազ 220 Վ լարումից, քաշը մինչև 1.8 կգ.։
Օպերացիոն համակարգը նախապես տեղադրված  Windows 10 Pro կամ Windows 11 Pro լիցենզիոն ծրագրային ապահովմամբ (Կպչուն թղթյա բանալու առկայությամբ սկավառակի հետ միասին): Հոսանքի լարը գործարանային ՀՀ ստանդարտներին համապատասխան ներառված լրակազմի մեջ, Կոմպլեկտավորումը և փաթեթավորումը գործարանային։ Երաշխիք առնվազն 1 տարի։ Երաշխիքային ժամկետի ընթացքում ի հայտ եկած թերությունները սահմանված ողջամիտ ժամկետում պետք է շտկել ՀՀ-ում գործող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Պայմանագրի կատարման փուլում դիստրիբյուտորից անհրաժեշտ է ներկայացնել տեղեկանք գործարանային համարներով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արդյունավետությամբ համակարգիչ՝ նախատեսված գրաֆիկական աշխատանքների, մոնտաժի և ինժեներական ծրագրերի համար։ Միջին կամ ամբողջ tower տիպի կորպուս, մետաղական կառուցվածքով, օպտիմալ օդափոխությամբ։ Էլեկտրամատակարարման բլոկ (Power Supply) – 1000 Վտ, 80 PLUS Gold վկայականով բարձր արդյունավետության PSU։ Մայր սալիկ չիպսեթ՝ Intel B760, Սոկետ՝ LGA 1700, Աջակցում է Intel 12–14-րդ սերնդի պրոցեսորներ, Հիշողություն՝ DDR4, մինչև 128 GB, 4 սլոտ, Ինտերֆեյսներ՝ PCIe 4.0, M.2 NVMe, SATA III, USB 3.2, Gb LAN։ Պրոցեսոր Միջուկներ՝ 20 (8 Performance + 12 Efficient) Թելեր՝ 28, հաճախականություն՝ Base 3.4 GHz / Turbo մինչև 5.6 GHz, քեշ հիշողություն՝ 33 MB Smart Cache, TDP՝ 125 W, գրաֆիկական միջուկ՝ Intel UHD Graphics 770։ Սառեցման համակարգ (Cooler) – բարձր արդյունավետությամբ օդային սառեցման cooler՝ նախատեսված K սերիայի պրոցեսորների համար։ Օպերատիվ հիշողություն (RAM) – 64 GB (2 × 32 GB) DDR4-3200 MHz Kingston, Dual Channel ռեժիմ։ Հիմնական հիշողություն՝ 1 TB (SSD m.2), Ինտերֆեյս՝ PCIe 4.0×4 NVME 2.0, V-NAND 3-bit MLC, կարդալու արագություն՝ մինչև 7450 MB/s, գրելու արագություն՝ մինչև 6900 MB/s։ Կոշտ սկավառակ 2TB (HDD) պտույտների արագություն՝ 7200 RPM, քեշ հիշողություն՝ 256 MB, ինտերֆեյս՝ SATA III (6 Gb/s)։ Գրաֆիկական համակարգ տեսաքարտ (GPU) – NVIDIA GeForce RTX 5060 Ti կամ համարժեք, տեսահիշողություն՝ 8 GB GDDR6, աջակցություն՝ DirectX 12 Ultimate, Ray Tracing, DLSS 3.5, միացում՝ HDMI 2.1 / DisplayPort 1.4a։ Մոնիտոր Էկրան՝ 27" IPS, հակափայլ (Anti-glare) ծածկույթով, կետայնություն՝ 2560 × 1440 (QHD), թարմացման հաճախականություն՝ մինչև 75 Hz, պատասխանի ժամանակ՝ 5 ms, միակցիչներ՝ HDMI, DisplayPort, լուսավորություն՝ 300 cd/m², տեսադաշտ՝ 178° / 178°։ Օպերացիոն համակարգը նախապես տեղադրված  Windows 10 Pro կամ Windows 11 Pro լիցենզիոն ծրագրային ապահովմամբ (Կպչուն թղթյա բանալու առկայությամբ սկավառակի հետ միասին):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արդյունավետ սքանավորման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Քարտրիջ՝ ներառում է քարթրիջ 700 էջ, հավելյալ 2 նոր օրիգինալ քարթրիջ (1600 էջ յուրաքանչյուրը) և USB լար սարքը համակարգչին միացնելու համար: Լայնությունը 76×216մմ(± 5%), երկարությունը 127×356մմ(± 5%), քաշը 8.2կգ +/- 5%: Արտադրողականությունը մինչև 8000 էջ ամիս, Սնուցումը 220-240 V (± 10%), 50/60 Hz (± 2 Հց)։ Երաշխիք՝ առնվազն 365 օր: Հոսանքի լար, խրոցը երկբևեռ: Ապրանքները պետք է լինեն չօգտագործված և գործարանային փաթեթավորմամբ։Canon i-sensys MF 3010 կամ PANTUM BM5100ADN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սարք: A4 MFP b/w A4 ֆորմատի դեպքում առնվազն 23 էջ/ րոպ. տպելու արագություն, տպման թույլտվությունը առնվազն Up to 1200 x 1200 dpi, երկկողմանի տպագրություն առնվազն Up to 33.6 ipm (A4), պատճենահանում, ADF  ավտոմատ երկկողմանի սկանավորում: Առաջին էջի տպման արագությունը ոչ ավել քան 5 վայրկյան։  Պրոցեսորը առնվազն 1200MHZ, առնվազն 1GB օպերատիվ հիշողություն, հիմնական հիշողություն 4GB eMMC, Էկրան 12.7 cm LCD Colour Touch Screen։ Ամսական ծանրաբեռնվածությունը առնվազն 80,000 А4 էջ, ADF առնվազն 50 թերթի համար մատակարար (ծրարներ, հաստ թուղթ), թղթի դարակ առնվազն 250 թերթի համար, երկկողմանի սկանավորման փաստաթղթերի ինքնամատակարար առնվազն 50 А4 թերթի համար, սկանավորման արագությունն առնվազն 50ipm (300x300dpi), երկկողմանի 100ipm (300x300 dpi), գիգաբիթ ցանցային քարտ և Wifi, USB 2.0 Hi-Speed պորտ, lan պոռտ ,Scan-to-email, scan-to-USB Host հնարավորություն: Սարքի հետ պետք է ներառված լինի առնվազն 3,000 A4 էջ 5% ծածկույթով տպելու ռեսուրսով օրիգինալ տոնեռ/քարթրիջ (արտադրողականությունը համաձայն ISO/IEC 19752 ստանդարտի), Սարքը պետք է համատեղելի լինի MACOS, LINUX, Windows 10,11,օպերացիոն համակարգերի հետ, հոսանքի լարով, usb լարով: Նախատեսված 220Վ, 50Հբ էլեկտրական հոսանքի հետ: Սարքի երաշխիքը՝ առնվազն 365 օր, թմբուկի(drum) և վառարանի (fuser) երաշխիքը առնվազն մեկ տարի կամ 100,000 էջ տպագրություն։ Հոսանքի լար, խրոցը երկբևեռ: Ապրանքները պետք է լինեն չօգտագործված և գործարանային փաթեթավորմամբ։ Canon MF 463 dw կամ HP LJ Pro MFP 4103dw,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ձայնագրիչ + MP3 նվագարկիչ
Ժամանակի կարգավորում՝ իրական ժամանակի ցուցադրում
Բարձրորակ ստուդիայի ձայնագրություն ՄԻԿՐՈՖՈՆ, 
Ավտոմատ ձայնագրում, երբ ձայն կա, ձայնի ավտոմատ անջատում չկա
Հիշողություն՝ 8 ԳԲ
Ձայնագրման ձևաչափ՝ WMV
Ձայնագրման բիթային արագություն՝ 1536 Կբիթ/վրկ
Ձայնագրման պահպանում. բարձրորակ ձայնագրություն 96 ժամ / նորմալ ձայնագրություն 136 ժամ
Մարտկոց՝ 220 mAh
Ապրանքի չափը (L x W x H)՝ 3.8 x 1.3 x 0.47 դյույմ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Վարդանաց 13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Վարդանաց 13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Վարդանաց 13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