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 ԱՀ-ԷԱՃԱՊՁԲ-25/82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Աշոցքի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Աշոցք համայնք, գյուղ Աշոցք, 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 Աշոցքի համայնքապետարանի կարիքների համար` ծառայողական մարդատար ավտոմեքենայի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041441911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ashotsk.gnum@inbox.ru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Աշոցքի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 ԱՀ-ԷԱՃԱՊՁԲ-25/82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Աշոցքի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Աշոցքի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 Աշոցքի համայնքապետարանի կարիքների համար` ծառայողական մարդատար ավտոմեքենայի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Աշոցքի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 Աշոցքի համայնքապետարանի կարիքների համար` ծառայողական մարդատար ավտոմեքենայի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 ԱՀ-ԷԱՃԱՊՁԲ-25/82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ashotsk.gnum@inbox.ru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 Աշոցքի համայնքապետարանի կարիքների համար` ծառայողական մարդատար ավտոմեքենայի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Աշոցքի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 ԱՀ-ԷԱՃԱՊՁԲ-25/82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 ԱՀ-ԷԱՃԱՊՁԲ-25/82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 ԱՀ-ԷԱՃԱՊՁԲ-25/82»*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Աշոցքի համայնքապետարան*  (այսուհետ` Պատվիրատու) կողմից կազմակերպված` ՀՀ ՇՄ ԱՀ-ԷԱՃԱՊՁԲ-25/82*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 ԱՀ-ԷԱՃԱՊՁԲ-25/82»*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Աշոցքի համայնքապետարան*  (այսուհետ` Պատվիրատու) կողմից կազմակերպված` ՀՀ ՇՄ ԱՀ-ԷԱՃԱՊՁԲ-25/82*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1100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2023-2025թթ, շարժիչը 1-1,3 լիտր, բենզինային, տուրբո, մխոցների թիվը 3, փոխանցման տուփը ավտոմատ 6 աստիճան, հզորությունը 130-150 ձ/ուժ, քաշը մինչև 1200 կգ, չափսերը առնվազն 4474/1730/1471, բեռնախցիկի ծավալը  450-500լ, անիվային բազա 2500-2650 մմ, անիվներ 195/55/R16, ճանապարհային լուսածերպը 130-150 մմ, վառելիքի բաքի տարողությունը 30-40 լիտր, վառելիքի ծախսը խառը ցիկլ 5.5-6.5 լիտր, ղեկի էլեկտրաուժեղացուցիչ, ձախակողմյան կարգավորվող, բորտ համակարգիչ,աուդիոհամակարգ 8 և ավելի դույմ էկրանով, /AUX/USB/Bluetooth,  Start/Stop համակարգ, կենտրոնական փական հեռակառավարմամբ, հեռախոսի անլար լիցքավորման հնարավորություն, առջևի քարշակ, “Cruise Control” արագության վերահսկման համակարգ, արգելակման հակաբլոկավորող համակարգ՝ ABS արգելակման, անվտանգության բարձիկներ 4 հատ և ավելի, հետևի տեսախցիկ, հետևի (parktronic), բոլոր ապակիներն էլ. կարգավորվող, կողային հայելիները էլ. կարգավորվող, պահեստային անվադող, իմմոբիլայզեր, ISOFIX, գույնը՝ սպիտակ (այլ գույները համաձայնեցնել պատվիրատուի հետ)։ Ոնենա ամառային և ձմեռային անվադողերի հավաքածու և ավտոսրահի գորգեր։ Վազքը մինչև 500 կմ, Ընկերությունը պետք է հանդիսանա պաշտոնական ներկայացուցիչ ՀՀ-ում երաշխիքը 3 տարի կամ 100000 կմ երաշխիքային և հետերաշխիքային սպաասարկումը պետք է իրականացվի ընկերության սպասարկման կայանում։ ԵԱՏՄ հանձնաժողովի 2021 թվականի դեկտեմբերի 9-ին ընդունված TP TC 018/2011 տեխնիկական կանոնակարգով սահմանված պայմաններին և նվազագույնը Եվրո 5 ստանդարտին համապատասխանության վերաբերյալ՝ տվյալ կազմակերպությունը պետք է ունենա փաստաթուղթ կամ սերտիֆիկատ: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գ.Աշոցք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