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համազգեստի ձեռքբերման նպատակով ԵԱ-ԷԱՃԱՊՁԲ-25/71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համազգեստի ձեռքբերման նպատակով ԵԱ-ԷԱՃԱՊՁԲ-25/71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համազգեստի ձեռքբերման նպատակով ԵԱ-ԷԱՃԱՊՁԲ-25/71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համազգեստի ձեռքբերման նպատակով ԵԱ-ԷԱՃԱՊՁԲ-25/71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Վարորդների համազգեստ՝ երկարաթև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ԵԱ-ԷԱՃԱՊՁԲ-25/71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ԵԱ-ԷԱՃԱՊՁԲ-25/71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Վարորդների համազգեստ՝ երկարաթև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Երկարաթև վերնաշապիկը նախատեսված է ամենօրյա հարմարավետ հագնելու համար։ Այն պատրաստված է փափուկ և շնչող կտորից, որն ապահովում է հարմարավետություն ինչպես տաք, այնպես էլ մեղմ եղանակին։ Վերնաշապիկն ունի դասական  Վ-աձև վզկապ, վզկապի վերջնամասերը համապատասխան պլաստիկներով, որոնք ազատություն են տալիս շարժման ժամանակ, թևերի վերջնամասը 2 կոճակով։ Կտորը հաճելի է մաշկին և պահպանում է իր ձևը բազմակի լվացումների ընթացքում։ Վրնաշապիկը բախկացած է 55% պոլիեսթելից և 45% բամբակից իսկ խտությունը 110գր/մ2 +-5 գրամ: Դիզայնը և համապատասխան տպագրությունը չպետք է տարբերվի Հավելված 1.1-ով ներկայացված նկարից, իսկ կտորի գույնի կոդն է՝ #cfe5f7: Առջևի մասով՝ կոճակներ, երկարաթև, կոճակով թևանցք Ձախ կրծքավանդակին՝ Երևանի քաղաքապետարան, աջ թևին՝ Երևան զինանշան: Չափսերը S,M,L,XL,XXL՝ ըստ պատվերի: Առջևի ձախ մասում՝ տպագիր «Երևանի քաղաքապետարան» գրությամբ։ Աջ թևի վրա՝ Երևանի զինանշանը և խորհրդանշական պատկերով տպագրություն («Երևանի քաղաքապետարան» գրությամբ)։ Վերնաշապիկի չափսերը համաձայն պատվիրատուի ներկայացված ցանկի, որը ներկայացնում է մինչև պայմանագիրը ուժի մեջ մտնելը էլ. ծանուցմամբ: Ապրանքը և կտորը պետք է լինի նոր չօգտագործված, ապրանքի հետ խնդիրների առաջացման դեպքում, որը կապված է ապրանքի որակի հետ, մատակարարը պարտավորվում է իր միջոցների հաշվին 2 աշխատանքային օրվա ընթացքում փոխել այն նորով: Պատվերի տեսքը դիզայնը նախապես պետք է համաձայնեցնել պատվիրատուի հետ: Մատակարար ընկերությունը ամբողջ քանակի արտադրությունը սկսելուց առաջ պարտավոր է նախապես ներկայացնել մի քանի արդեն կարված պատրաստի նմուշ: Կից ներկայացվում են պահանջվող վերանշապիկների չափսերը:  Յուրաքանչյուր շապիկ պետք է լինի առանձին փաթեթավորված՝ թափանցիկ պոլիէթիլենային տուփով: Ներկառուցված պիտակ՝ չափս, բաղադրություն, լվացման նշաններ:  Վերնաշապիկի մեջքի հատվածը լինի համապատասխան նախշերով: Վերնաշապիկի չափսերը ներկայացված են հավելված 1-ում: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