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ՀՀՇՄԳՀՀԿՀ-ԷԱՃԱՊՁԲ-77/25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Գյումրիի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համայնքապետարանի աշխատակազմ ՀԿՀ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Ավդալյան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2-22-11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ani_avdalyan94@mail.ru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Գյումրիի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ՀՀՇՄԳՀՀԿՀ-ԷԱՃԱՊՁԲ-77/25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Գյումրիի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Գյումրիի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համայնքապետարանի աշխատակազմ ՀԿՀ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Գյումրիի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համայնքապետարանի աշխատակազմ ՀԿՀ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ՀՀՇՄԳՀՀԿՀ-ԷԱՃԱՊՁԲ-77/25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ani_avdalyan94@mail.ru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համայնքապետարանի աշխատակազմ ՀԿՀ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Գյումրիի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ՀՀՇՄԳՀՀԿՀ-ԷԱՃԱՊՁԲ-77/25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ՀՀՇՄԳՀՀԿՀ-ԷԱՃԱՊՁԲ-77/25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«ՀՀՇՄԳՀՀԿՀ-ԷԱՃԱՊՁԲ-77/25»*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«ՀՀՇՄԳՀՀԿՀ-ԷԱՃԱՊՁԲ-77/25»*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Գյումրիի քաղաքապետարան*  (այսուհետ` Պատվիրատու) կողմից կազմակերպված` ՀՀՇՄԳՀՀԿՀ-ԷԱՃԱՊՁԲ-77/25*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Գյումրիի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- 05511159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- 900216301011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A4,չկավճած էֆկալիպտե թուղթ,օգտագործվում է տպագրման համար,թելիկներ չպարունակող,մեխանիկական եղանակով ստացված:Խտությունը՝ առնվազն 80գ/մ²,չափերը՝ 21.0X29.7մմ.(առանց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2.5կգ,տուփում՝ 500 թերթ,տոքսիկայնություն՝ոչ ավել քան 95.3%, ֆենոլի պարունակություն՝ ոչ ավել քան 0.001 մգ/մ³, ֆորմալդեգիդի պարունակություն՝ ոչ ավել քան 0.0014մգ/մ³: /Svetocopy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չափի թղթապանակ, բաղկացած 40 ֆայլերից: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1.0 մմ ծայրով, կափարիչով (գրպանին ամրացնելու ամրակով), ներքևից կամ վերևից բացվող (միջուկը փոխելու համար), գրիչի երկարությունը առնվազն 150մմ,պատյանով, միջուկի թանաքի լցված մասը առնվազն 95մմ, գույները՝  կապույտ, կարմիր, կանաչ և սև՝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 2HB/մուգ/ կոշտության գրաֆիտե միջուկով, փայտյա կամ փայտին փոխարինող նյութից պատրաստված, հետևի մասում՝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չափսերն՝ առնվազն 2x4.5x1 սմ,երկգույնանի (կապույտ և սպիտակ), 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15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գրիչի նման, նախատեսված տարբեր տեսակի թղթերի վրա տպագրված կամ գրիչով գրված տեքստեր սպիտակեցնելու (ջնջելու) համար, 12 մլ հերմետիկ փակվող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 ծայրը՝ պլաստմասյա
Ներկառուցված կեռների հեռացման և վերաբեռնելու ցուցիչով
Կեռ օգտագործումը. No 10
Բեռնման հզորությունը ՝ 50 կեռ
Կցելու կարողություն ՝ 20 թերթ
52 մմ կոկորդի խորություն
Loading Capacity 50/100, ,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Kangaro կամ նմանատիպ
Չժանգոտվող պողպատ, ծայրը՝ պլաստմասյա
Ներկառուցված կեռների հեռացման և վերաբեռնելու ցուցիչով
Կեռ օգտագործումը. No 24
Բեռնման հզորությունը ՝ 50 կեռ
Կցելու կարողություն ՝ 40 թերթից ավելի
52 մմ կոկորդի խորություն
Loading Capacity 50/100, 24/6-26/4մմ, stapling Capacity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մեծ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միջուկով մատիտի համար, սրելուց առաջացած մնացորդների հավաքման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19 մմ՝ լայնությամբ, սոսնձային շերտի հաստությունը՝ 0,018-0,030 մմ կամ 0,030-0,060 մմ, ժապավենի երկարությունը՝ 36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0,018-0,030 մմ կամ 0,030-0,060 մմ, ժապավենի երկարությունը՝ 100 մ, ԳՕՍՏ 20477-86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պլաստմասայապատած բռնիչով, սրված շեղբով, դանակների միացման մասը պտուտակով, սոր ծայրերով, երկարությունը 19-22 սմ Մկրատ գրասենյակային, մետաղյա, սուր ծայրով, պլաստմասե բռնակով, 18-20 սմ երկարությամբ,կտրող մասի երկարությունը 11-12սմ Ապրանքը պետք է լինի նոր, չօգտագործված:"Քանոն 30սմ 2մմ հաստությամբ,գծաբաժանումներով,  երկարությունը 30 սմ, լայնությունը 30մմ, պլաստմասե,թափանցիկ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ցանցով գրչատուփեր 4 գրպանով, բարձրությունը առնվազն 10սմ, երկարությունը՝ 20.5սմ, լայնությունը՝ 10.5սմ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պլաստմասե տուփով, 7*11 չափի, մի կողմից բացվող, կապույտ գույնի թանաքով: Գործարանային փաթեթավորումով: Faber castell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առանց յուղի ծավալը՝ առնվազն 30մլ., կապույտ գույնի: Berlingo, Horse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ֆոռմատի նոթատետր, վանդակավոր և տողանի, առնվազն 96 թերթ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գործողությունները ցուցադրումով վահանակի վրա  ինքնալիցքավորվող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տողերով, 70-100 էջ, տողանի, սպիտակ էջերով:վ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տարբեր գույների, թղթերի վրա նշումներ կատարելու համար Flamingo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եռանկյունաչափ փակվող, խիտ թղթից` նախատեսված գաղտնիություն պարունակող նամակների համար, սահմանված չափի և ձևի: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փակվող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ինքնակպչուն հիմքով, 76մմ*76մմ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հայելային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220 գր: Թուղթ նախատեսված տպագրելու համար տուփում առնվազն 20 հատ,ընդամենը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A3,չկավճած էֆկալիպտե թուղթ,օգտագործվում է տպագրման համար,թելիկներ չպարունակող,մեխանիկական եղանակով ստացված:Խտությունը՝ առնվազն 80գ/մ²(առանց շեղումների),չափերը՝ 297x420մմ.(առանց շեղումների),առանց փայտային խեժի և գազանման քլորի պարունակության:Նախատեսված՝ միակողմանի և երկկողմանի տպագրության համար:Պիտանի՝լազերային ,թանաքաշիթային և օֆսեթ տպագրության համար:Սպիտակությունը՝ոչ պակաս 171%-ից (CIE համակարգով) (առանց շեղումների) ուլտրասպիտակ:Պայծառությունը՝ 100%-ից ոչ պակաս, հաստությունը՝ 108մկմ, անթափանցելիությունը՝ 94%-ից ոչ պակաս,անհարթությունը ոչ ավել՝ 180մլ/ր՝ ,խոնավությունը ՝ 3.5-4.5%,օդի անցանելիություն՝ 1700մլ/ր,գործարանային փաթեթավորմամբ:Մեկ տուփի քաշը ՝ 5կգ,տուփում՝ 500թերթ, տոքսիկայնություն՝ ոչ ավել քան 95.3%, ֆենոլի պարունակություն՝ ոչ ավել քան 0.001 մգ/մ³, ֆորմալդեգիդի պարունակություն՝ ոչ ավել քան 0.0014մգ/մ³: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/ռեգիստր/, գույնը՝ սև, մետաղյա ամրացման հարմարանքով՝ ներսում համապատասխան չափի օղակներով, A4 (210x297) մմ ձևաչափի թղթերի համար, հաստությունը՝ առնվազն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մետաղյա. Սայրի լայնությունը՝ առնվազն 18 մմ, թուղթ կտրելու համար,  իրանը մետաղյա պատված բարձր որակի պլաստիկով, մեխանիզմը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3 հարկից, գրասենյակային թղթադարակ. A4 ֆորմատի թղթերը տեղադրելու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կավճածստվարա                   թղթից,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32մմ
Diamond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41մմ
Diamond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լայնությունը 50մմ
Diamond կամ նմանատիպ 50մմ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Վարդանանց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փուլային, ըստ պատվիրատուի պահանջի, առ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