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ՀԱԱՀ-ԷԱՃԱՊՁԲ-25/117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ՀԱԱՀ-ԷԱՃԱՊՁԲ-25/117</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ՀԱԱՀ-ԷԱՃԱՊՁԲ-25/117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ՀԱԱՀ-ԷԱՃԱՊՁԲ-25/117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ՀԱԱՀ-ԷԱՃԱՊՁԲ-25/117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Миллиметровая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механического карандаша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доски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 4, 80 г/м2, белизна не менее 96%, высокой плотности, не содержащая волокон, не мелованная. Предназначена для письма, печатания и офисных работ. Размер 210 мм x 297 мм. Расфасовка заводская, в бумажных пачках либо в коробках по 500 шт., вес одной коробки не менее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Миллиметровая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миллиметровая для изготовления чертежей и эскизов, ширина не менее 878мм, длина не менее 60 метров, плотность бумаги 60-65г/м2,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стержень на масляной основе, корпус пластмассовый, с крышкой. Толщина стержня 0.7 мм,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стержень на масляной основе, корпус пластмассовый, с крышкой. Толщина стержня 0.7 мм,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мягкой резины, предназначен для бесследного стирания карандашных записей. Длина не менее 4 см, толщина не менее 1 см, ширина не менее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черный, (в одинаковом количестве каждого цвета), для разметки в письменных текстах, на картах, плакатах, с наконечником из фетра или другого пористого материала, ширина наконечника 5 мм. Перманентный. Не засохшая, пригоден для использования по назначению.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с пластмассовой подставкой, размер 90 мм x90 мм, различных цветов, количество листов не менее в 1 упаковке – не менее 700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офисная маленькая скрепка. Для прочного скрепления листов бумаги без их повреждения. Длина 28-33 мм. Толщина не менее 0.8 мм, ширина не менее 6 мм. Расфасовка: по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механического карандаша 0,7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для пружинных механических карандашей, диаметром 0,7 мм, длина не менее 6 см, жесткость НВ, в пачке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ластики из губки для очистки магнитно-маркерных досок. Размеры не менее 57*107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Миллиметровая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механического карандаша 0,7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