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ՀՀԱՆՇՕԾ-ԷԱՃԱՊՁԲ-2025/50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шин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ՀՀԱՆՇՕԾ-ԷԱՃԱՊՁԲ-2025/50</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шин для нужд ЗАО «Республиканская служба скорой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шин для нужд ЗАО «Республиканская служба скорой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ՀՀԱՆՇՕԾ-ԷԱՃԱՊՁԲ-2025/50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шин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245.75.16c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215.75.16c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ՀՀԱՆՇՕԾ-ԷԱՃԱՊՁԲ-2025/50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ՀՀԱՆՇՕԾ-ԷԱՃԱՊՁԲ-2025/50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РА № 1558 от 11 ноября 2004 года. Год выпуска должен быть не ранее первого квартала 2025 года. Шина должна быть новой, неиспользованной, без следов ремонта или переделки.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обледенелых дорогах. Шины должны быть типа «велкро» (зимние шины, обеспечивающие устойчивость и управляемость на снегу и льду). 195.80.15c означает 195R15C, где отсутствие 80 означает, что высота боковины шины составляет 80–82% от ширины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245.75.16c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