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բժշկական նշանակության ապրանքների  ձեռքբերում ՄԲԿ-ԷԱՃԱՊՁԲ-26/03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բժշկական նշանակության ապրանքների  ձեռքբերում ՄԲԿ-ԷԱՃԱՊՁԲ-26/03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բժշկական նշանակության ապրանքների  ձեռքբերում ՄԲԿ-ԷԱՃԱՊՁԲ-26/03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բժշկական նշանակության ապրանքների  ձեռքբերում ՄԲԿ-ԷԱՃԱՊՁԲ-26/03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ՊԱՊ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/100-1000/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ապակու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բաժակի ծայրեր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նիշավորված փորձանոթ ցետրիֆուգային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պիպետկաներ (նիշավորված)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20-200մկլ)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1.0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1մլ, սանդղակը մինչև 2 մլ` 0,2մլ բաժանումներով, պատրաստված է պոլիպրոպիլենից, ասեղի պարամետրերը 27G*11/4,(0,6մմ*30մմ)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2մլ, 0,5մլ բաժանումներով, պատրաստված է պոլիպրոպիլենից, ասեղի պարամետրերը 23G*11/4,(0,6մմ*30մմ)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5մլ, սանդղակը մինչև 6 մլ` 0,2մլ բաժանումներով, պատրաստված է պոլիպրոպիլենից, ասեղի պարամետրերը 22G*11/4,(0,7մմ*30մմ) (փաթեթի վրա պարտադի րնշումով), ասեղ իմիացումը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10մլ, սանդղակը մինչև 12 մլ` 0,5մլ բաժանումներով, պատրաստված է պոլիպրոպիլենից, ասեղի պարամետրերը 21G*11/2,(0,8մմ*40մմ)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20մլ, սանդղակը մինչև  24 մլ` 1մլ բաժանումներով, պատրաստված է պոլիպրոպիլենից, ասեղի պարամետրերը 21G*11/2,(0,8մմ*40մմ)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 սպիտակ, փափուկ զանգված, արագ թրջվում է և լավ կլանում հեղուկը (հիգրոսկոպիկ է): Ֆիրմային նշանի առկայություն: Պայմանական նշանները- «պահել չոր տեղում»:Հանձնելու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լատեկսից ոչ ստերիլ, չափ S,M,L :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նիտրիլից  ոչ ստերիլ, չափ S,M,L :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մանրէազերտված6,5, ։ ֆորմատ-զույգ։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մանրէազերտված 7, ։ ֆորմատ-զույգ։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մանրէազերտված 8, ։ ֆորմատ-զույգ։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G-23  համարի,ստերիլ,   ռետինե, մեկ անգամյա օգտագործմամբ - Ֆորմատ հատ: Հանձնելու պահին պիտանելիության ժամկետի 2/3-ի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G-20  համարի,ստերիլ,   ռետինե, մեկ անգամյա օգտագործմամբ - Ֆորմատ հատ: Հանձնելու պահին պիտանելիության ժամկետի 2/3-ի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G-22  համարի, ստերիլ,   ռետինե,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համարի, ստերիլ,  ռետինե,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ստերիլ,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բժշկական-լայնությունը 90սմ, երկարությունը  5-ից - 10 մետր, խտությունը՝ 1սմ-28-32: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ոչ ստերիլ  - Հանձնելու պահին պիտանելիության ժամկետի 2/3-իառկայություն,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ոչ ստերիլ - Հանձնելու պահին պիտանելիության ժամկետի 2/3-իառկայություն,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 մլ, փականով: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100 մլ: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2,5 x 500սմ: Ֆորմատ- հատ, Հանձնելու պահին պիտանելիության ժամկետի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5 x 500սմ: Ֆորմատ- հատ, Հանձնելու պահին պիտանելիության ժամկետի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 x 20մ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 x 30մ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ՊԱՊ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ՊԱՊ հավաքածու: Հավաքածուն ներառում է սավան, ձեռնոցներ, հայելի, խոզանակ, շպատել, ապակի: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շպատել, 2*15սմ  ոչ ստերիլ, մեկ անգամյա օգտագործմամբ,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 : ռետինե ,  ծավալը1լ , օգտագործվում է   որպես հոգնա աղիների մաքրման համար։ Ներառում է  համապատասխան ծայրադիրներ՝ մեծահասակների և երեխաների  համար, , ռետինե խողովակ   երկարությունը 150±10սմ՝ պլաստիկե սեղմակով,  Օգտագործման ուղեցույցի առկայություն։ Ապրանքը պարտադիր պետք է ունենա որակի սերտիֆիկատ: Ապրանքը հանձնելու պահին պետք է ունենա առնվազն 50 % մնացորդային պիտանելիության ժամկետ։Հանձնելու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Ծակիչներ,պլաստմասե գլխիկով, ստերիլ մեկ անգամյա օգտագործման: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0-200մկլ, պլաստմասե, մեկ անգամյա օգտագործմամբ:Ֆորմատ-հատ,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/100-1000/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100-1000մկլ, պլաստմասե, մեկ անգամյա օգտագործմամբ:Ֆորմատ-հատ,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Ծածկապակի`22 x 22մմ  չափի, մաքուր կվասց,ջերմադիմացկուն, թափանցիկ,փաթեթվածքը՝ 100 հատ տուփի մեջ: Ֆիրմային նշանի առկայություն:Կոտրվող է: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Խոզանակի երկարությունը 7սմ, բռնակի երկարությունը 11սմ, չժանգոտվող: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 x 76.2  չափի, մաքուր կվասց ,ջերմադիմացկուն, թափանցիկ, փաթեթվածքը՝  50 հատ տուփի մեջ: Ֆիրմային նշանի առկայություն:Կոտրվող է: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Բորոսիլիկտային փորձանոթ, ապակե, 5մլ, stat faxi-ի համար: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ապակու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մատիտ: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մեխանիկական չափման սարք ներկառուցված ստետոսկոպով: Ճնշման չափումը` Կորոտկովի ավանդական մեթոդ: Հավաքածուն պետք է ներառի մանժետ՝ չափագրման հնարավորությամբ, մետաղական քրոմապատ մոնոմետր, տանձիկ (պոմպ)` մանժետի մեջ օդը ներմղելու համար և կառավարելու հնարավորությամբ, ստետոսկոպ, կապող խողովակներ, արտահանող փական, պահպանման համար  պատյան։ Չափումների դիապազոն` 0-300մմ սնդ. ս. : Ճնշման չափման առավելագույն շեղում` 3մմ սնդ. ս. : Սանդղակի բաժանման գիծ` 2մմ սնդ. ս.: Մանժետները -երկմաժետանի/ մեծ և փոքր/ Երաշխիքային ժամկետ առնվազն 1 տարի։ Որակի սերտիֆիկատի առկայություն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օգտագործման,ոչ ստերիլ,որակյալ:Ֆիրմային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տակդիր թաղանթ, որակյալ: Չափսերը`  90սմX90սմ: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պարունակող վակումային փորձանոթ շիճուկի ստացման համար:Ֆիրմային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պարունակող վակումային փորձանոթ:Ֆիրմային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բաժակի ծայրեր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բաժակի ծայրեր: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նիշավորված փորձանոթ ցետրիֆուգային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նիշավորված փորձանոթ ցետրիֆուգային ապակե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պիպետկաներ (նիշավորված)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պիպետկաներ  պլաստմասե (նիշավորված)։Ֆիրմային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20-200մկլ)։Ֆիրմային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100-1000մկլ)։Ֆիրմային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Երակից արյուն վերցնելու համար վակումային փորձանոթով 23G: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Երակից արյուն վերցնելու համար վակումային փորձանոթով 22G: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Երակից արյուն վերցնելու համար վակումային փորձանոթով 21G: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կպչուն սպեղանի 1,9սմ-7,2սմ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պարունակող վակումային փորձանոթ։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ֆիզիլին , կապույտ գույն, 2մ*80սմ :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 1,5մլ :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0 ծակող, մեկ անգամյա օգտագործմամբ, ստերիլ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1.0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1.0 ծակող,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3.0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2,0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 23, ստերիլ, մեկ անգամյա օգտագործմամբ: Ֆորմատ- հատ, Հանձնելու պահին պիտանելիության ժամկետի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մարմնի ջերմաստիճանը չափելու համար,   չափման դիապազոնը՝ 34-42°C: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թեստ-երիզ։ Ավտոմատ վերլուծիչով և առաջարկված թեստ-երիզին համապատասխանող շաքարաչափով կատարված հետազոտության արդյունքների միջև շեղման չափը չպետք է գերազանցի 10%-ը։ ISO 13485, ISO 15197 ստանդարտներին համապատասխանության վկայականներ: «Հատ» չափման միավորը համարժեք է «Թեստ» չափման միավորին, գնային առաջարկները ներկայացնել 1 թեստի (1 որոշման) համար։ Մատակարարը պարտավոր է պատվիրատուին ըստ պահանջի նվիրաբերել համապատասխան շաքարաչափ սարքեր ( 3-5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մեծահասակի                                                                  Առավելագույն քաշը՝ 200 կգ
 Նվազագույն քաշի տեղաբաշխում՝ 0,1 կգ
 Բարձրության միջակայք՝ 80~210սմ
 Նվազագույն բարձրության բաժանման արժեքը՝ 5 մմ
Լինի նոր, Ֆիրմային նշանի առկայություն
ԷլԵրաշխիքային ժամկետ՝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ինհալատոր, նախատեսված է շնչուղիների սուր և քրոնիկական հիվանդությունների բուժման և կանխարգելման համար                                                                                                                  Սնուցում ~230 Վ, 50 Հց
Հիմնական բլոկի քաշը՝ ոչ ավել, քան 1500 գ
Աերոզոլի ցրված կազմը, միկրոն առնվազն 0,5-10 միջակայքում
Դեղերի համար նախատեսված տարայի առավելագույն ծավալը՝ առնվազն 8մլ։ Սարքի հետ պետք է տրամադրվեն մեծահասակների և երեխաների դիմակներ և բոլոր պարագաները սարքի անխափան աշխատանքի համար ։ Սարքավորումը  պետք է լինի նոր, չօգտագործված։ Երաշխիքը ոչ պակաս 24 ամիս։  Որակի սերտիֆիկատի առկայություն /պարտադիր/։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ալյումին, բարձրությունը՝ 120-210սմ, լայնությունը՝ 55-65սմ, 4 ալյումինե կախիչներ, անիվները՝ 5 հատ, քաշը՝ 2․5-3․5կգ։ 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