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санитарно-гигиенических и моющих средств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санитарно-гигиенических и моющих средств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санитарно-гигиенических и моющих средств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санитарно-гигиенических и моющих средств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предусматриваются.Продавец заключает соглашение  представленной в виде пени, и обеспечения контракта,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полиэтиленовые пакеты черного цвета, для мусора, 30 литров, в упаковках по 30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размер листов не менее 9,5 см Х 12,5 см, длина не менее 22 м, состав 100%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Полотна из трикотажного или тканого хлопка, из микрофибры. Размер: не менее 40х40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не менее 80х100 см из хлопчатобумажной ткани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пластиковом контейнере 0,4 или 0,5 литра со спреем (дозатор) с помпой. Мыло на основе 18ПАВ, легких экстрактов различных ологически активных веществ, ароматный, плотность ионов водорода: 7-10 pH, содержание нерастворимых в воде веществ не более 15%, содержание органических веществ и жиров - не более 0,5%., пенообразование не менее 300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туалета в пластиковом контейнере, вес- 1 литр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