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картриджей с тонером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картриджей с тонером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картриджей с тонером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картриджей с тонером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предусматриваются.продавец заключает соглашение, и квалификации, представленной в виде пени, и обеспечения контракта,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тонер-картриджа,  предназначен для принтеров HP LaserJet Pro MFP M130a. Упаковка: в полиэтиленовой или двойной полиэтиленовой упаковке, в картонной коробке, запломбированной на заводе. Коробка закрыта на заводе,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Canon HP LJ P 1005, 1102, Canon LBP 6030.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HP LJ 1012,1015,1018, 1020,1022, Canon LBP 2900.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Canon MF212 (Canon MF212, 231, 237).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