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ԷԱՃԱՊՁԲ-Ա-3/2026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топлива для нужд МВД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Асатур Абасян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 89 04 89 Պատասխանատու ստորաբաժանում՝  010 59 63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ԷԱՃԱՊՁԲ-Ա-3/2026</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топлива для нужд МВД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топлива для нужд МВД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ԷԱՃԱՊՁԲ-Ա-3/2026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топлива для нужд МВД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ԷԱՃԱՊՁԲ-Ա-3/2026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ԷԱՃԱՊՁԲ-Ա-3/2026"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ԷԱՃԱՊՁԲ-Ա-3/2026*.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ԷԱՃԱՊՁԲ-Ա-3/2026"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ԷԱՃԱՊՁԲ-Ա-3/2026*.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ԷԱՃԱՊՁԲ-Ա-3/2026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биотопливо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зимней эксплуатации высокооборотных дизелей.
по ГОСТ-32511-2013 класс: 2
- предельная температура фильтрации не выше -32ºС,
- температура помутнения не выше -22ºС,
- плотность при 15 ºC от 800 до 840 кг/м3,
- вязкость при 40ºC: 1,5-4 мм2/с,
- цетановое число не менее 48,
- цетановый индекс: не менее 46,
- фракционный состав: не более 10% перегоняется при 180ºС, не менее 90% перегоняется при 360ºС,
- температура воспламенения: не менее 40ºС,
Экологический класс К5 по ММРТ-013/2011 (технический регламент Таможенного союза)
- массовая доля серы - не более 10 мг/кг.
На момент поставки остаток гарантийного срока хранения составляет не менее 80%.
 Маркировка и упаковка согласно «Техническому регламенту моторных топлив внутреннего сгорания», утвержденному Постановлением Правительства РА № 1592-Н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договора в силу За 3-й квартал  7500 литров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