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ԷԱՃԱՊՁԲ-Ա-3/2026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վառելիքի ձեռքբերում ՀՀ ՆԳՆ ԷԱՃԱՊՁԲ-Ա-3/2026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Ասատուր Աբասյան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 89 04 89 Պատասխանատու ստորաբաժանում՝  010 59 63 73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ԷԱՃԱՊՁԲ-Ա-3/2026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վառելիքի ձեռքբերում ՀՀ ՆԳՆ ԷԱՃԱՊՁԲ-Ա-3/2026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վառելիքի ձեռքբերում ՀՀ ՆԳՆ ԷԱՃԱՊՁԲ-Ա-3/2026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ԷԱՃԱՊՁԲ-Ա-3/2026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վառելիքի ձեռքբերում ՀՀ ՆԳՆ ԷԱՃԱՊՁԲ-Ա-3/2026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բիովառելիք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ԷԱՃԱՊՁԲ-Ա-3/2026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ԷԱՃԱՊՁԲ-Ա-3/2026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ԷԱՃԱՊՁԲ-Ա-3/2026»*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ԷԱՃԱՊՁԲ-Ա-3/2026*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ԷԱՃԱՊՁԲ-Ա-3/2026»*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ԷԱՃԱՊՁԲ-Ա-3/2026*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___15__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բիովառելիք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Արագընթաց դիզելային շարժիչների ձմեռային շահագործման համար: 
ըստ ԳՕՍՏ -32511-2013-ի դասը՝ 2
- զտման սահմանային ջերմաստիճանը՝  ոչ բարձր  -32ºC,
- պղտորման ջերմաստիճանը` ոչ բարձր  -22ºC,
-խտությունը 15 ºC ջերմաստիճանում՝ 800-ից մինչև 840 կգ/մ3,
-մածուցիկությունը՝ 40ºC -ում` 1,5- 4 մմ2/վ,
- ցետանային թիվը 48-ից ոչ պակաս,
- ցետանային ցուցիչը՝ 46-ից ոչ պակաս,
-ֆրակցիոն կազմը՝ մինչև 180ºC –ում թորվում է ոչ ավել 10%, մինչև 360ºC –ում թորվում է ոչ պակաս 90%,
- բռնկման ջերմաստիճանը՝ ոչ պակաս 40ºC,
Կ5 էկոլոգիական դասի՝ ըստ ՄՄՌՏ-013/2011 (Մաքսային միության տեխնիկական ռեգլամենտ)
-	ծծմբի զանգվածային բաժինը՝ ոչ ավել  10մգ/կգ:
Մատակարարման պահին պահպանման երաշխիքային ժամկետի մնացորդը ոչ պակաս 80%:
 Մակնշումը  և փաթեթավորումը` ըստ ՀՀ կառավարության 2004թ նոյեմբերի 11-ի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մտնելուց 20 օր հետո  3-րդ եռամսյակի համար  7500 լիտր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