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9CF" w:rsidRPr="00A8705F" w:rsidRDefault="004D4770" w:rsidP="00E676BF">
      <w:pPr>
        <w:spacing w:after="0" w:line="240" w:lineRule="auto"/>
        <w:contextualSpacing/>
        <w:jc w:val="center"/>
        <w:rPr>
          <w:rFonts w:ascii="GHEA Grapalat" w:hAnsi="GHEA Grapalat"/>
          <w:b/>
          <w:i/>
          <w:color w:val="000000" w:themeColor="text1"/>
          <w:sz w:val="8"/>
          <w:szCs w:val="20"/>
        </w:rPr>
      </w:pPr>
      <w:r w:rsidRPr="002E09A6">
        <w:rPr>
          <w:rFonts w:ascii="GHEA Grapalat" w:hAnsi="GHEA Grapalat"/>
          <w:b/>
          <w:i/>
        </w:rPr>
        <w:t>ՏԵԽՆԻԿԱԿԱՆ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</w:rPr>
        <w:t>ԲՆՈՒԹԱԳԻՐ</w:t>
      </w:r>
      <w:r w:rsidRPr="002E09A6">
        <w:rPr>
          <w:rFonts w:ascii="GHEA Grapalat" w:hAnsi="GHEA Grapalat"/>
          <w:b/>
          <w:i/>
          <w:lang w:val="af-ZA"/>
        </w:rPr>
        <w:t xml:space="preserve"> </w:t>
      </w:r>
      <w:r w:rsidRPr="002E09A6">
        <w:rPr>
          <w:rFonts w:ascii="GHEA Grapalat" w:hAnsi="GHEA Grapalat"/>
          <w:b/>
          <w:i/>
          <w:sz w:val="20"/>
          <w:lang w:val="en-US"/>
        </w:rPr>
        <w:t>-</w:t>
      </w:r>
      <w:r w:rsidRPr="002E09A6">
        <w:rPr>
          <w:rFonts w:ascii="GHEA Grapalat" w:hAnsi="GHEA Grapalat"/>
          <w:i/>
          <w:sz w:val="20"/>
        </w:rPr>
        <w:t xml:space="preserve"> </w:t>
      </w:r>
      <w:r w:rsidRPr="00A8705F">
        <w:rPr>
          <w:rFonts w:ascii="GHEA Grapalat" w:hAnsi="GHEA Grapalat"/>
          <w:b/>
          <w:i/>
          <w:color w:val="000000" w:themeColor="text1"/>
          <w:szCs w:val="20"/>
        </w:rPr>
        <w:t>ТЕХНИЧЕСКАЯ ХАРАКТЕРИСТИКА</w:t>
      </w:r>
    </w:p>
    <w:p w:rsidR="000E106B" w:rsidRPr="000C2745" w:rsidRDefault="000E106B" w:rsidP="00E676BF">
      <w:pPr>
        <w:spacing w:after="0" w:line="240" w:lineRule="auto"/>
        <w:contextualSpacing/>
        <w:jc w:val="center"/>
        <w:rPr>
          <w:rFonts w:ascii="GHEA Grapalat" w:hAnsi="GHEA Grapalat"/>
          <w:b/>
          <w:i/>
          <w:sz w:val="2"/>
          <w:lang w:val="af-ZA"/>
        </w:rPr>
      </w:pPr>
    </w:p>
    <w:tbl>
      <w:tblPr>
        <w:tblStyle w:val="TableGrid"/>
        <w:tblW w:w="1502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843"/>
        <w:gridCol w:w="6095"/>
        <w:gridCol w:w="1134"/>
        <w:gridCol w:w="992"/>
        <w:gridCol w:w="1418"/>
        <w:gridCol w:w="850"/>
        <w:gridCol w:w="992"/>
      </w:tblGrid>
      <w:tr w:rsidR="00B124EC" w:rsidRPr="00043A61" w:rsidTr="00211BC0">
        <w:trPr>
          <w:trHeight w:val="2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ind w:firstLine="29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>/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  <w:lang w:val="en-US"/>
              </w:rPr>
              <w:t>Н/Л</w:t>
            </w:r>
          </w:p>
        </w:tc>
        <w:tc>
          <w:tcPr>
            <w:tcW w:w="1445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Ապրանքի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Товара</w:t>
            </w:r>
          </w:p>
        </w:tc>
      </w:tr>
      <w:tr w:rsidR="00B124EC" w:rsidRPr="00043A61" w:rsidTr="00211BC0">
        <w:trPr>
          <w:trHeight w:val="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Միջանցիկ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ծածկագիրը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`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ըստ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ԳՄԱ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դասակարգման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af-ZA"/>
              </w:rPr>
              <w:t xml:space="preserve"> (CPV)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  <w:lang w:val="af-ZA"/>
              </w:rPr>
            </w:pPr>
            <w:r w:rsidRPr="00043A61">
              <w:rPr>
                <w:rFonts w:ascii="GHEA Grapalat" w:hAnsi="GHEA Grapalat"/>
                <w:b/>
                <w:i/>
                <w:color w:val="000000" w:themeColor="text1"/>
                <w:sz w:val="14"/>
                <w:szCs w:val="16"/>
              </w:rPr>
              <w:t>Промежуточный код,</w:t>
            </w: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 xml:space="preserve"> (cpv)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Անվանումը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Наименование</w:t>
            </w:r>
          </w:p>
        </w:tc>
        <w:tc>
          <w:tcPr>
            <w:tcW w:w="6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  <w:lang w:val="en-US"/>
              </w:rPr>
              <w:t>Տ</w:t>
            </w: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եխնիկական բնութագիր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08" w:right="34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Техническая характеристика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Չափման միավորը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0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spacing w:after="0" w:line="240" w:lineRule="auto"/>
              <w:ind w:left="-112" w:right="-108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Ենթակա քանակը</w:t>
            </w:r>
          </w:p>
          <w:p w:rsidR="00B124EC" w:rsidRPr="00043A61" w:rsidRDefault="00606025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Подлежащее количество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 xml:space="preserve">Գնման </w:t>
            </w:r>
            <w:r w:rsidR="00965DF1"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կանխատեսվող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գինը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(ՀՀ դրամ)</w:t>
            </w:r>
          </w:p>
          <w:p w:rsidR="00527403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Цена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</w:rPr>
              <w:t>закупки</w:t>
            </w:r>
          </w:p>
          <w:p w:rsidR="00B124EC" w:rsidRPr="00043A61" w:rsidRDefault="00B124EC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  <w:lang w:val="ru-RU"/>
              </w:rPr>
            </w:pP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(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Драм РА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ru-RU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B124EC" w:rsidRPr="00043A61" w:rsidRDefault="00B124EC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Մատակարարման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- Поставкаи</w:t>
            </w:r>
            <w:r w:rsidRPr="00043A61">
              <w:rPr>
                <w:rFonts w:ascii="GHEA Grapalat" w:hAnsi="GHEA Grapalat"/>
                <w:i/>
                <w:sz w:val="14"/>
                <w:szCs w:val="16"/>
                <w:lang w:val="en-US"/>
              </w:rPr>
              <w:t xml:space="preserve"> </w:t>
            </w:r>
            <w:r w:rsidRPr="00043A61">
              <w:rPr>
                <w:rFonts w:ascii="GHEA Grapalat" w:hAnsi="GHEA Grapalat"/>
                <w:i/>
                <w:sz w:val="14"/>
                <w:szCs w:val="16"/>
              </w:rPr>
              <w:t>*</w:t>
            </w:r>
          </w:p>
        </w:tc>
      </w:tr>
      <w:tr w:rsidR="00606025" w:rsidRPr="00043A61" w:rsidTr="00211BC0">
        <w:trPr>
          <w:trHeight w:val="113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9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08" w:right="-59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48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widowControl w:val="0"/>
              <w:spacing w:after="0" w:line="240" w:lineRule="auto"/>
              <w:ind w:left="-126" w:right="-108"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:rsidR="00606025" w:rsidRPr="00043A61" w:rsidRDefault="00606025" w:rsidP="00E676BF">
            <w:pPr>
              <w:spacing w:after="0" w:line="240" w:lineRule="auto"/>
              <w:ind w:hanging="106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Հասցեն</w:t>
            </w:r>
          </w:p>
          <w:p w:rsidR="00606025" w:rsidRPr="00043A61" w:rsidRDefault="00606025" w:rsidP="00E676BF">
            <w:pPr>
              <w:spacing w:after="0" w:line="240" w:lineRule="auto"/>
              <w:ind w:left="-112"/>
              <w:contextualSpacing/>
              <w:jc w:val="center"/>
              <w:rPr>
                <w:rFonts w:ascii="GHEA Grapalat" w:hAnsi="GHEA Grapalat"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Адрес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06025" w:rsidRPr="00043A61" w:rsidRDefault="00606025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b/>
                <w:i/>
                <w:sz w:val="14"/>
                <w:szCs w:val="16"/>
              </w:rPr>
              <w:t>Ժամկետը</w:t>
            </w:r>
          </w:p>
          <w:p w:rsidR="00606025" w:rsidRPr="00043A61" w:rsidRDefault="00606025" w:rsidP="00E676BF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i/>
                <w:sz w:val="14"/>
                <w:szCs w:val="16"/>
              </w:rPr>
            </w:pPr>
            <w:r w:rsidRPr="00043A61">
              <w:rPr>
                <w:rFonts w:ascii="GHEA Grapalat" w:hAnsi="GHEA Grapalat"/>
                <w:i/>
                <w:color w:val="000000" w:themeColor="text1"/>
                <w:sz w:val="14"/>
                <w:szCs w:val="16"/>
              </w:rPr>
              <w:t>Срок</w:t>
            </w:r>
          </w:p>
        </w:tc>
      </w:tr>
      <w:tr w:rsidR="00E676BF" w:rsidRPr="00043A61" w:rsidTr="00211BC0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F7694B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  <w:lang w:val="en-US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  <w:lang w:val="en-US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</w:pPr>
            <w:r w:rsidRPr="00E676BF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42121570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63364F" w:rsidRDefault="00E676BF" w:rsidP="00E676BF">
            <w:pPr>
              <w:pStyle w:val="font5"/>
              <w:widowControl w:val="0"/>
              <w:spacing w:before="0" w:beforeAutospacing="0" w:after="0" w:afterAutospacing="0"/>
              <w:ind w:firstLine="29"/>
              <w:jc w:val="center"/>
              <w:rPr>
                <w:rFonts w:ascii="GHEA Grapalat" w:eastAsiaTheme="minorEastAsia" w:hAnsi="GHEA Grapalat" w:cstheme="minorBidi"/>
                <w:b/>
                <w:i/>
                <w:sz w:val="22"/>
                <w:szCs w:val="16"/>
                <w:lang w:val="en-US" w:eastAsia="hy-AM"/>
              </w:rPr>
            </w:pPr>
            <w:r w:rsidRPr="0063364F">
              <w:rPr>
                <w:rFonts w:ascii="GHEA Grapalat" w:eastAsiaTheme="minorEastAsia" w:hAnsi="GHEA Grapalat" w:cstheme="minorBidi"/>
                <w:b/>
                <w:i/>
                <w:sz w:val="22"/>
                <w:szCs w:val="16"/>
                <w:lang w:val="en-US" w:eastAsia="hy-AM"/>
              </w:rPr>
              <w:t>Մետաղաճկա-փող գցովի  մանեկով</w:t>
            </w:r>
          </w:p>
          <w:p w:rsidR="00E676BF" w:rsidRPr="00E676BF" w:rsidRDefault="00E676BF" w:rsidP="00E676BF">
            <w:pPr>
              <w:pStyle w:val="font5"/>
              <w:widowControl w:val="0"/>
              <w:spacing w:before="0" w:beforeAutospacing="0" w:after="0" w:afterAutospacing="0"/>
              <w:ind w:firstLine="29"/>
              <w:jc w:val="center"/>
              <w:rPr>
                <w:rFonts w:ascii="GHEA Grapalat" w:eastAsiaTheme="minorEastAsia" w:hAnsi="GHEA Grapalat" w:cstheme="minorBidi"/>
                <w:i/>
                <w:sz w:val="12"/>
                <w:szCs w:val="16"/>
                <w:lang w:val="en-US" w:eastAsia="hy-AM"/>
              </w:rPr>
            </w:pPr>
          </w:p>
          <w:p w:rsidR="00E676BF" w:rsidRPr="00E676BF" w:rsidRDefault="00E676BF" w:rsidP="0063364F">
            <w:pPr>
              <w:pStyle w:val="font5"/>
              <w:widowControl w:val="0"/>
              <w:spacing w:before="0" w:beforeAutospacing="0" w:after="0" w:afterAutospacing="0"/>
              <w:ind w:hanging="108"/>
              <w:jc w:val="center"/>
              <w:rPr>
                <w:rFonts w:ascii="GHEA Grapalat" w:eastAsiaTheme="minorEastAsia" w:hAnsi="GHEA Grapalat" w:cstheme="minorBidi"/>
                <w:i/>
                <w:szCs w:val="16"/>
                <w:lang w:val="en-US" w:eastAsia="hy-AM"/>
              </w:rPr>
            </w:pPr>
            <w:r w:rsidRPr="00E676BF">
              <w:rPr>
                <w:rFonts w:ascii="GHEA Grapalat" w:eastAsiaTheme="minorEastAsia" w:hAnsi="GHEA Grapalat" w:cstheme="minorBidi"/>
                <w:i/>
                <w:szCs w:val="16"/>
                <w:lang w:val="en-US" w:eastAsia="hy-AM"/>
              </w:rPr>
              <w:t>Металлорукав с</w:t>
            </w:r>
          </w:p>
          <w:p w:rsidR="00E676BF" w:rsidRPr="00E676BF" w:rsidRDefault="00E676BF" w:rsidP="0063364F">
            <w:pPr>
              <w:pStyle w:val="font5"/>
              <w:widowControl w:val="0"/>
              <w:spacing w:before="0" w:beforeAutospacing="0" w:after="0" w:afterAutospacing="0"/>
              <w:ind w:hanging="108"/>
              <w:jc w:val="center"/>
              <w:rPr>
                <w:rFonts w:ascii="GHEA Grapalat" w:hAnsi="GHEA Grapalat" w:cstheme="minorBidi"/>
                <w:i/>
                <w:szCs w:val="16"/>
                <w:lang w:val="en-US"/>
              </w:rPr>
            </w:pPr>
            <w:r w:rsidRPr="00E676BF">
              <w:rPr>
                <w:rFonts w:ascii="GHEA Grapalat" w:eastAsiaTheme="minorEastAsia" w:hAnsi="GHEA Grapalat" w:cstheme="minorBidi"/>
                <w:i/>
                <w:szCs w:val="16"/>
                <w:lang w:val="en-US" w:eastAsia="hy-AM"/>
              </w:rPr>
              <w:t>накидной гайкой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63364F" w:rsidRDefault="00E676BF" w:rsidP="00E676BF">
            <w:pPr>
              <w:spacing w:after="0" w:line="240" w:lineRule="auto"/>
              <w:rPr>
                <w:rFonts w:ascii="GHEA Grapalat" w:hAnsi="GHEA Grapalat" w:cs="Arial"/>
                <w:b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4600А-4-12-100-3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Մետաղաճկափողի սերիան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՝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4600А,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Շահագործման պայմանը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՝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4,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Պայմանական տրամագիծը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՝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12 մմ,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Աշխատանքային ճնշումը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՝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100 Բար,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Մետաղաճկափողի երկարությունը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՝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3 մ,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Գցովի մանեկ - պարուրակ M 22x1.5,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Ներքին աշխատանքային միջավայրը` </w:t>
            </w:r>
          </w:p>
          <w:p w:rsidR="00E676BF" w:rsidRPr="0063364F" w:rsidRDefault="00E676BF" w:rsidP="0063364F">
            <w:pPr>
              <w:pStyle w:val="ListParagraph"/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ազոտ հեղուկ` -196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vertAlign w:val="superscript"/>
              </w:rPr>
              <w:t>0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C, թթվածին հեղուկ`  -183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vertAlign w:val="superscript"/>
              </w:rPr>
              <w:t>0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C </w:t>
            </w:r>
          </w:p>
          <w:p w:rsidR="00E676BF" w:rsidRPr="0063364F" w:rsidRDefault="00E676BF" w:rsidP="0063364F">
            <w:pPr>
              <w:spacing w:after="0" w:line="240" w:lineRule="auto"/>
              <w:ind w:left="317" w:hanging="142"/>
              <w:rPr>
                <w:rFonts w:ascii="GHEA Grapalat" w:hAnsi="GHEA Grapalat" w:cs="Arial"/>
                <w:b/>
                <w:i/>
                <w:color w:val="000000"/>
                <w:sz w:val="10"/>
              </w:rPr>
            </w:pPr>
          </w:p>
          <w:p w:rsidR="00E676BF" w:rsidRPr="0063364F" w:rsidRDefault="00E676BF" w:rsidP="00E676BF">
            <w:pPr>
              <w:spacing w:after="0" w:line="240" w:lineRule="auto"/>
              <w:rPr>
                <w:rFonts w:ascii="GHEA Grapalat" w:hAnsi="GHEA Grapalat" w:cs="Arial"/>
                <w:b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4600А-4-12-100-3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Серия металлорукавы - 4600А;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Условия эксплуатации – 4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Условный диаметр, Ду  - 12 мм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Рабочее давление - 100 Бар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Длина металлорукавы - 3 м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Гайка накидная   - резьба  M 22x1,5;</w:t>
            </w:r>
          </w:p>
          <w:p w:rsidR="00E676BF" w:rsidRPr="0063364F" w:rsidRDefault="00E676B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 CYR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Внутренняя рабочая среда – </w:t>
            </w:r>
          </w:p>
          <w:p w:rsidR="00E676BF" w:rsidRPr="0063364F" w:rsidRDefault="00E676BF" w:rsidP="0063364F">
            <w:pPr>
              <w:pStyle w:val="ListParagraph"/>
              <w:spacing w:after="0" w:line="240" w:lineRule="auto"/>
              <w:ind w:left="317" w:hanging="142"/>
              <w:rPr>
                <w:rFonts w:ascii="GHEA Grapalat" w:hAnsi="GHEA Grapalat" w:cs="Arial CYR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азот жидкий  -196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vertAlign w:val="superscript"/>
              </w:rPr>
              <w:t>0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C, кислород жидкий  -183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  <w:vertAlign w:val="superscript"/>
              </w:rPr>
              <w:t>0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C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F7694B" w:rsidRDefault="00E676BF" w:rsidP="00E676BF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Հատ</w:t>
            </w:r>
          </w:p>
          <w:p w:rsidR="00E676BF" w:rsidRPr="00F7694B" w:rsidRDefault="00E676BF" w:rsidP="00E676B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E676BF">
              <w:rPr>
                <w:rFonts w:ascii="GHEA Grapalat" w:hAnsi="GHEA Grapalat"/>
                <w:i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E676BF">
              <w:rPr>
                <w:rFonts w:ascii="GHEA Grapalat" w:hAnsi="GHEA Grapalat"/>
                <w:b/>
                <w:i/>
                <w:szCs w:val="20"/>
              </w:rPr>
              <w:t>127500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6BF" w:rsidRPr="00A8705F" w:rsidRDefault="00E676BF" w:rsidP="00E676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A8705F">
              <w:rPr>
                <w:rFonts w:ascii="GHEA Grapalat" w:hAnsi="GHEA Grapalat"/>
                <w:b/>
                <w:i/>
                <w:szCs w:val="20"/>
              </w:rPr>
              <w:t>Արմավիրի մարզ, ք.Մեծամոր, «ՀԱԷԿ» ՓԲԸ</w:t>
            </w:r>
          </w:p>
          <w:p w:rsidR="00E676BF" w:rsidRPr="00043A61" w:rsidRDefault="00E676BF" w:rsidP="00E676BF">
            <w:pPr>
              <w:spacing w:after="0"/>
              <w:ind w:left="113" w:right="113"/>
              <w:jc w:val="center"/>
              <w:rPr>
                <w:rFonts w:ascii="GHEA Grapalat" w:hAnsi="GHEA Grapalat" w:cs="Calibri"/>
                <w:i/>
                <w:color w:val="000000" w:themeColor="text1"/>
                <w:sz w:val="18"/>
                <w:szCs w:val="20"/>
              </w:rPr>
            </w:pPr>
            <w:r w:rsidRPr="00A8705F">
              <w:rPr>
                <w:rFonts w:ascii="GHEA Grapalat" w:hAnsi="GHEA Grapalat"/>
                <w:i/>
                <w:szCs w:val="20"/>
              </w:rPr>
              <w:t>Армавирская область, г. Мецамор, ЗАО «ААЭК»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6BF" w:rsidRPr="00C61D46" w:rsidRDefault="00E676BF" w:rsidP="00E676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C61D46">
              <w:rPr>
                <w:rFonts w:ascii="GHEA Grapalat" w:hAnsi="GHEA Grapalat"/>
                <w:b/>
                <w:i/>
                <w:szCs w:val="20"/>
              </w:rPr>
              <w:t>Պայմանագիրը կնքելուց հետո 30 օրացույցային օրվա ընթացքում</w:t>
            </w:r>
          </w:p>
          <w:p w:rsidR="00E676BF" w:rsidRPr="00C61D46" w:rsidRDefault="00E676BF" w:rsidP="00E676BF">
            <w:pPr>
              <w:tabs>
                <w:tab w:val="left" w:pos="1450"/>
              </w:tabs>
              <w:spacing w:after="0" w:line="240" w:lineRule="auto"/>
              <w:ind w:left="113" w:right="113" w:firstLine="34"/>
              <w:jc w:val="center"/>
              <w:rPr>
                <w:rFonts w:ascii="GHEA Grapalat" w:hAnsi="GHEA Grapalat"/>
                <w:i/>
                <w:szCs w:val="20"/>
              </w:rPr>
            </w:pPr>
            <w:r w:rsidRPr="00C61D46">
              <w:rPr>
                <w:rFonts w:ascii="GHEA Grapalat" w:hAnsi="GHEA Grapalat"/>
                <w:i/>
                <w:szCs w:val="20"/>
              </w:rPr>
              <w:t>В течение 30 дней с момента заключения договора</w:t>
            </w:r>
          </w:p>
        </w:tc>
      </w:tr>
      <w:tr w:rsidR="00E676BF" w:rsidRPr="00043A61" w:rsidTr="00211BC0">
        <w:trPr>
          <w:trHeight w:val="1137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F7694B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8"/>
                <w:szCs w:val="16"/>
              </w:rPr>
            </w:pPr>
            <w:r w:rsidRPr="00F7694B">
              <w:rPr>
                <w:rFonts w:ascii="GHEA Grapalat" w:hAnsi="GHEA Grapalat"/>
                <w:i/>
                <w:sz w:val="18"/>
                <w:szCs w:val="16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</w:pPr>
            <w:r w:rsidRPr="00E676BF">
              <w:rPr>
                <w:rFonts w:ascii="GHEA Grapalat" w:hAnsi="GHEA Grapalat"/>
                <w:b/>
                <w:i/>
                <w:sz w:val="18"/>
                <w:szCs w:val="16"/>
                <w:lang w:val="en-US"/>
              </w:rPr>
              <w:t>31587100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63364F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b/>
                <w:i/>
                <w:szCs w:val="16"/>
                <w:lang w:val="en-US"/>
              </w:rPr>
            </w:pPr>
            <w:r w:rsidRPr="0063364F">
              <w:rPr>
                <w:rFonts w:ascii="GHEA Grapalat" w:hAnsi="GHEA Grapalat"/>
                <w:b/>
                <w:i/>
                <w:szCs w:val="16"/>
                <w:lang w:val="en-US"/>
              </w:rPr>
              <w:t>Լարման կայունարար</w:t>
            </w:r>
          </w:p>
          <w:p w:rsidR="00E676BF" w:rsidRPr="00E676BF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14"/>
                <w:szCs w:val="16"/>
                <w:lang w:val="en-US"/>
              </w:rPr>
            </w:pPr>
          </w:p>
          <w:p w:rsidR="00E676BF" w:rsidRPr="00E676BF" w:rsidRDefault="00E676BF" w:rsidP="00E676BF">
            <w:pPr>
              <w:widowControl w:val="0"/>
              <w:spacing w:after="0" w:line="240" w:lineRule="auto"/>
              <w:ind w:firstLine="29"/>
              <w:jc w:val="center"/>
              <w:rPr>
                <w:rFonts w:ascii="GHEA Grapalat" w:hAnsi="GHEA Grapalat"/>
                <w:i/>
                <w:sz w:val="20"/>
                <w:szCs w:val="16"/>
                <w:lang w:val="en-US"/>
              </w:rPr>
            </w:pPr>
            <w:r w:rsidRPr="00E676BF">
              <w:rPr>
                <w:rFonts w:ascii="GHEA Grapalat" w:hAnsi="GHEA Grapalat"/>
                <w:i/>
                <w:sz w:val="20"/>
                <w:szCs w:val="16"/>
                <w:lang w:val="en-US"/>
              </w:rPr>
              <w:t>Стабилизатор напряжения</w:t>
            </w:r>
          </w:p>
        </w:tc>
        <w:tc>
          <w:tcPr>
            <w:tcW w:w="60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Default="00E676BF" w:rsidP="0063364F">
            <w:pPr>
              <w:spacing w:after="0"/>
              <w:jc w:val="both"/>
              <w:rPr>
                <w:rFonts w:ascii="GHEA Grapalat" w:hAnsi="GHEA Grapalat" w:cs="Arial"/>
                <w:b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Volter, մոդել՝ СНПТТ-16,5 Эталон-S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կամ </w:t>
            </w:r>
            <w:r w:rsidR="0063364F"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համարժեք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</w:t>
            </w: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 xml:space="preserve">Прочан Awattom, մոդել՝ СНТПТ-16,5 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կամ </w:t>
            </w: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 xml:space="preserve">Элекс, մոդել՝ АМПЕР </w:t>
            </w:r>
            <w:r w:rsidR="00504099" w:rsidRPr="00504099">
              <w:rPr>
                <w:rFonts w:ascii="GHEA Grapalat" w:hAnsi="GHEA Grapalat" w:cs="Arial"/>
                <w:b/>
                <w:i/>
                <w:color w:val="000000"/>
                <w:sz w:val="20"/>
                <w:lang w:val="en-US"/>
              </w:rPr>
              <w:t xml:space="preserve">                   </w:t>
            </w: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У12-3/25 V2.0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>
              <w:rPr>
                <w:rFonts w:ascii="GHEA Grapalat" w:hAnsi="GHEA Grapalat" w:cs="Arial"/>
                <w:i/>
                <w:color w:val="000000"/>
                <w:sz w:val="20"/>
                <w:lang w:val="en-US"/>
              </w:rPr>
              <w:t>հ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զորությունը՝ 16,5 կՎտ,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անվանական հոսանքը՝ </w:t>
            </w:r>
            <w:r w:rsidRPr="0063364F">
              <w:rPr>
                <w:rFonts w:ascii="Cambria Math" w:hAnsi="Cambria Math" w:cs="Cambria Math"/>
                <w:i/>
                <w:color w:val="000000"/>
                <w:sz w:val="20"/>
              </w:rPr>
              <w:t>​​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25÷30 Ա,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կայունացման միջակայքը՝ 90÷330 Վ,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ելքային լարումը՝ 220/380 Վ,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կայունացման ճշգրտությունը՝ 1÷5%,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հաճախությունը՝ 50 Հց,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արագագործությունը՝ 10÷20 մվ,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աշխատանքային ջերմաստիճանի միջակայքը՝ +1°C-ից մինչև +40°C,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մեկ ֆազի հզորությունը՝ 5,5 կՎտ,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ցանցի տեսակը՝ եռաֆազ, ֆազերի թիվը՝ 3,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պաշտպանության աստիճանը՝ IP20։</w:t>
            </w:r>
          </w:p>
          <w:p w:rsid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lastRenderedPageBreak/>
              <w:t>Պաշտպանություն կարճ միացումներից, բարձր լարումից, ցածր լարումից, գերտաքացումից և գերբեռնվածությունից։ Ունի բայպաս:</w:t>
            </w:r>
          </w:p>
          <w:p w:rsidR="0063364F" w:rsidRPr="0063364F" w:rsidRDefault="0063364F" w:rsidP="0063364F">
            <w:pPr>
              <w:pStyle w:val="ListParagraph"/>
              <w:spacing w:after="0" w:line="240" w:lineRule="auto"/>
              <w:ind w:left="317"/>
              <w:rPr>
                <w:rFonts w:ascii="GHEA Grapalat" w:hAnsi="GHEA Grapalat" w:cs="Arial"/>
                <w:i/>
                <w:color w:val="000000"/>
                <w:sz w:val="12"/>
              </w:rPr>
            </w:pPr>
          </w:p>
          <w:p w:rsidR="0063364F" w:rsidRPr="0063364F" w:rsidRDefault="0063364F" w:rsidP="00504099">
            <w:pPr>
              <w:spacing w:after="0" w:line="240" w:lineRule="auto"/>
              <w:jc w:val="both"/>
              <w:rPr>
                <w:rFonts w:ascii="GHEA Grapalat" w:hAnsi="GHEA Grapalat" w:cs="Arial"/>
                <w:b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Volter, модель: СНПТТ-16,5 Эталон-S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или аналог </w:t>
            </w: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>Прочан Awattom, модель: СНТПТ-16,5</w:t>
            </w: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или </w:t>
            </w:r>
            <w:r w:rsidRPr="0063364F">
              <w:rPr>
                <w:rFonts w:ascii="GHEA Grapalat" w:hAnsi="GHEA Grapalat" w:cs="Arial"/>
                <w:b/>
                <w:i/>
                <w:color w:val="000000"/>
                <w:sz w:val="20"/>
              </w:rPr>
              <w:t xml:space="preserve">Элекс, модель: АМПЕР У12-3/25 V2.0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Мощность – 16,5 кВт;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номинальный ток – 25÷30 А;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диапазон стабилизации – 90÷330 В;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выходное напряжение – 220/380 В;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точность стабилизации – 1÷5 %;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частота – 50 Гц;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быстродействие – 10÷20 мс;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рабочий температурный диапазон – от +1°С до +40°С;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 мощность на одной фазе – 5,5 кВт;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тип сети – трехфазная, число фаз – 3;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 xml:space="preserve">степень защиты – IP20. </w:t>
            </w:r>
          </w:p>
          <w:p w:rsidR="0063364F" w:rsidRPr="0063364F" w:rsidRDefault="0063364F" w:rsidP="0063364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17" w:hanging="142"/>
              <w:rPr>
                <w:rFonts w:ascii="GHEA Grapalat" w:hAnsi="GHEA Grapalat" w:cs="Arial"/>
                <w:i/>
                <w:color w:val="000000"/>
                <w:sz w:val="20"/>
              </w:rPr>
            </w:pPr>
            <w:r w:rsidRPr="0063364F">
              <w:rPr>
                <w:rFonts w:ascii="GHEA Grapalat" w:hAnsi="GHEA Grapalat" w:cs="Arial"/>
                <w:i/>
                <w:color w:val="000000"/>
                <w:sz w:val="20"/>
              </w:rPr>
              <w:t>Защита от короткого замыкания, повышенного напряжения, пониженного напряжения, перегрева, перегрузки. Байпас есть.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F7694B" w:rsidRDefault="00E676BF" w:rsidP="00E676BF">
            <w:pPr>
              <w:spacing w:after="0"/>
              <w:jc w:val="center"/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lastRenderedPageBreak/>
              <w:t>Հատ</w:t>
            </w:r>
          </w:p>
          <w:p w:rsidR="00E676BF" w:rsidRPr="00F7694B" w:rsidRDefault="00E676BF" w:rsidP="00E676BF">
            <w:pPr>
              <w:spacing w:after="0" w:line="240" w:lineRule="auto"/>
              <w:jc w:val="center"/>
              <w:rPr>
                <w:rFonts w:ascii="GHEA Grapalat" w:hAnsi="GHEA Grapalat"/>
                <w:i/>
                <w:sz w:val="20"/>
                <w:szCs w:val="20"/>
                <w:lang w:val="ru-RU"/>
              </w:rPr>
            </w:pP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en-US"/>
              </w:rPr>
              <w:t>Шт</w:t>
            </w:r>
            <w:r w:rsidRPr="00F7694B">
              <w:rPr>
                <w:rFonts w:ascii="GHEA Grapalat" w:hAnsi="GHEA Grapalat" w:cs="Calibri"/>
                <w:i/>
                <w:sz w:val="20"/>
                <w:szCs w:val="20"/>
                <w:lang w:val="ru-RU"/>
              </w:rPr>
              <w:t>ук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spacing w:after="0"/>
              <w:contextualSpacing/>
              <w:jc w:val="center"/>
              <w:rPr>
                <w:rFonts w:ascii="GHEA Grapalat" w:hAnsi="GHEA Grapalat"/>
                <w:i/>
              </w:rPr>
            </w:pPr>
            <w:r w:rsidRPr="00E676BF">
              <w:rPr>
                <w:rFonts w:ascii="GHEA Grapalat" w:hAnsi="GHEA Grapalat"/>
                <w:i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76BF" w:rsidRPr="00E676BF" w:rsidRDefault="00E676BF" w:rsidP="00E676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  <w:r w:rsidRPr="00E676BF">
              <w:rPr>
                <w:rFonts w:ascii="GHEA Grapalat" w:hAnsi="GHEA Grapalat"/>
                <w:b/>
                <w:i/>
                <w:szCs w:val="20"/>
              </w:rPr>
              <w:t>40100</w:t>
            </w:r>
            <w:bookmarkStart w:id="0" w:name="_GoBack"/>
            <w:bookmarkEnd w:id="0"/>
            <w:r w:rsidRPr="00E676BF">
              <w:rPr>
                <w:rFonts w:ascii="GHEA Grapalat" w:hAnsi="GHEA Grapalat"/>
                <w:b/>
                <w:i/>
                <w:szCs w:val="20"/>
              </w:rPr>
              <w:t>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6BF" w:rsidRPr="00A8705F" w:rsidRDefault="00E676BF" w:rsidP="00E676BF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i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676BF" w:rsidRPr="00A8705F" w:rsidRDefault="00E676BF" w:rsidP="00E676BF">
            <w:pPr>
              <w:spacing w:after="0" w:line="240" w:lineRule="auto"/>
              <w:ind w:left="113" w:right="113"/>
              <w:contextualSpacing/>
              <w:jc w:val="center"/>
              <w:rPr>
                <w:rFonts w:ascii="GHEA Grapalat" w:hAnsi="GHEA Grapalat"/>
                <w:b/>
                <w:i/>
                <w:color w:val="FF0000"/>
                <w:sz w:val="20"/>
                <w:szCs w:val="21"/>
              </w:rPr>
            </w:pPr>
          </w:p>
        </w:tc>
      </w:tr>
    </w:tbl>
    <w:p w:rsidR="007567CC" w:rsidRPr="00FA2AA0" w:rsidRDefault="007567CC" w:rsidP="00E676BF">
      <w:pPr>
        <w:spacing w:after="0" w:line="240" w:lineRule="auto"/>
        <w:ind w:left="-284"/>
        <w:contextualSpacing/>
        <w:jc w:val="center"/>
        <w:rPr>
          <w:rFonts w:ascii="GHEA Grapalat" w:hAnsi="GHEA Grapalat" w:cs="Sylfaen"/>
          <w:b/>
          <w:i/>
          <w:sz w:val="2"/>
          <w:szCs w:val="24"/>
        </w:rPr>
      </w:pPr>
    </w:p>
    <w:p w:rsidR="005468C5" w:rsidRDefault="005468C5" w:rsidP="00E676B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Լրացուցիչ պայման</w:t>
      </w:r>
      <w:r w:rsidR="009B4311" w:rsidRPr="000274E7">
        <w:rPr>
          <w:rFonts w:ascii="GHEA Grapalat" w:hAnsi="GHEA Grapalat" w:cs="Sylfaen"/>
          <w:b/>
          <w:i/>
          <w:szCs w:val="20"/>
        </w:rPr>
        <w:t>ներ</w:t>
      </w:r>
      <w:r w:rsidRPr="000274E7">
        <w:rPr>
          <w:rFonts w:ascii="GHEA Grapalat" w:hAnsi="GHEA Grapalat" w:cs="Sylfaen"/>
          <w:b/>
          <w:i/>
          <w:szCs w:val="20"/>
        </w:rPr>
        <w:t>՝</w:t>
      </w:r>
    </w:p>
    <w:p w:rsidR="0063364F" w:rsidRPr="00666EB1" w:rsidRDefault="0063364F" w:rsidP="00666EB1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</w:pPr>
      <w:r w:rsidRPr="00666EB1">
        <w:rPr>
          <w:rFonts w:ascii="GHEA Grapalat" w:hAnsi="GHEA Grapalat" w:cs="Sylfaen"/>
          <w:b/>
          <w:i/>
        </w:rPr>
        <w:t xml:space="preserve">1. </w:t>
      </w:r>
      <w:r w:rsidRPr="00666EB1">
        <w:rPr>
          <w:rFonts w:ascii="GHEA Grapalat" w:hAnsi="GHEA Grapalat" w:cs="Sylfaen"/>
          <w:b/>
          <w:i/>
          <w:sz w:val="20"/>
          <w:u w:val="single"/>
        </w:rPr>
        <w:t>Մետաղաճկափողը</w:t>
      </w:r>
      <w:r w:rsidRPr="00666EB1">
        <w:rPr>
          <w:rFonts w:ascii="GHEA Grapalat" w:hAnsi="GHEA Grapalat" w:cs="Sylfaen"/>
          <w:b/>
          <w:i/>
          <w:sz w:val="20"/>
        </w:rPr>
        <w:t xml:space="preserve"> 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պետք է լին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</w:rPr>
        <w:t>ի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 xml:space="preserve"> նոր, արտադրման տարեթիվը սկսած 2024թ., պետք է ունենա որակի հավաստագիր կամ անձնագիր՝ երաշխիքային պարտավորությունների վերաբերյալ նշումով,</w:t>
      </w:r>
      <w:r w:rsidR="00666EB1" w:rsidRPr="00666EB1">
        <w:rPr>
          <w:rFonts w:ascii="GHEA Grapalat" w:hAnsi="GHEA Grapalat" w:cs="Arial"/>
          <w:b/>
          <w:i/>
          <w:iCs/>
          <w:color w:val="000000" w:themeColor="text1"/>
          <w:sz w:val="20"/>
        </w:rPr>
        <w:t xml:space="preserve"> 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փաթեթավորումը պետք է ապահովի ապրանքի մեխանիկական ամբողջականությունը, փաստաթղթերը պետք է լինեն թարգմանված հայերեն կամ ռուսերեն լեզվով:</w:t>
      </w:r>
    </w:p>
    <w:p w:rsidR="0063364F" w:rsidRPr="00666EB1" w:rsidRDefault="0063364F" w:rsidP="00666EB1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</w:pPr>
      <w:r w:rsidRPr="00666EB1">
        <w:rPr>
          <w:rFonts w:ascii="GHEA Grapalat" w:hAnsi="GHEA Grapalat" w:cs="Arial"/>
          <w:b/>
          <w:i/>
          <w:color w:val="000000"/>
          <w:sz w:val="20"/>
        </w:rPr>
        <w:t xml:space="preserve">2. </w:t>
      </w:r>
      <w:r w:rsidRPr="00666EB1">
        <w:rPr>
          <w:rFonts w:ascii="GHEA Grapalat" w:hAnsi="GHEA Grapalat" w:cs="Arial"/>
          <w:b/>
          <w:i/>
          <w:color w:val="000000"/>
          <w:sz w:val="20"/>
          <w:u w:val="single"/>
        </w:rPr>
        <w:t>Լարման</w:t>
      </w:r>
      <w:r w:rsidRPr="00666EB1">
        <w:rPr>
          <w:rFonts w:ascii="GHEA Grapalat" w:hAnsi="GHEA Grapalat" w:cs="Arial"/>
          <w:b/>
          <w:i/>
          <w:color w:val="000000"/>
          <w:sz w:val="20"/>
          <w:u w:val="single"/>
          <w:lang w:val="pt-BR"/>
        </w:rPr>
        <w:t xml:space="preserve"> </w:t>
      </w:r>
      <w:r w:rsidRPr="00666EB1">
        <w:rPr>
          <w:rFonts w:ascii="GHEA Grapalat" w:hAnsi="GHEA Grapalat" w:cs="Arial"/>
          <w:b/>
          <w:i/>
          <w:color w:val="000000"/>
          <w:sz w:val="20"/>
          <w:u w:val="single"/>
        </w:rPr>
        <w:t>կայունարարը</w:t>
      </w:r>
      <w:r w:rsidRPr="00666EB1">
        <w:rPr>
          <w:rFonts w:ascii="GHEA Grapalat" w:hAnsi="GHEA Grapalat" w:cs="Arial"/>
          <w:b/>
          <w:i/>
          <w:color w:val="000000"/>
          <w:sz w:val="20"/>
        </w:rPr>
        <w:t xml:space="preserve"> 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պետք է լին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</w:rPr>
        <w:t>ի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 xml:space="preserve"> նոր</w:t>
      </w:r>
      <w:r w:rsidRPr="00666EB1">
        <w:rPr>
          <w:rFonts w:ascii="GHEA Grapalat" w:hAnsi="GHEA Grapalat" w:cs="GHEA Grapalat"/>
          <w:b/>
          <w:i/>
          <w:sz w:val="14"/>
          <w:szCs w:val="16"/>
          <w:lang w:val="pt-BR"/>
        </w:rPr>
        <w:t xml:space="preserve">, 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 xml:space="preserve">պետք է ունենա որակի հավաստագիր կամ անձնագիր` փորձարկման արդյունքների, երաշխիքային պարտավորությունների վերաբերյալ նշումով, փաթեթավորումը պետք է ապահովի ապրանքների մեխանիկական ամբողջականությունը, փաստաթղթերը պետք է լինեն թարգմանված հայերեն կամ ռուսերեն </w:t>
      </w:r>
      <w:r w:rsidR="00666EB1"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լեզվով</w:t>
      </w:r>
      <w:r w:rsidRPr="00666EB1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:</w:t>
      </w:r>
    </w:p>
    <w:p w:rsidR="004F622F" w:rsidRPr="00694969" w:rsidRDefault="004F622F" w:rsidP="00E676BF">
      <w:pPr>
        <w:spacing w:after="0" w:line="240" w:lineRule="auto"/>
        <w:ind w:left="284"/>
        <w:contextualSpacing/>
        <w:jc w:val="both"/>
        <w:rPr>
          <w:rFonts w:ascii="GHEA Grapalat" w:hAnsi="GHEA Grapalat" w:cs="Sylfaen"/>
          <w:b/>
          <w:i/>
          <w:sz w:val="14"/>
          <w:szCs w:val="20"/>
          <w:lang w:val="pt-BR"/>
        </w:rPr>
      </w:pPr>
    </w:p>
    <w:p w:rsidR="004D60D6" w:rsidRPr="000274E7" w:rsidRDefault="004D60D6" w:rsidP="00E676BF">
      <w:pPr>
        <w:spacing w:after="0" w:line="240" w:lineRule="auto"/>
        <w:ind w:left="284" w:right="-143"/>
        <w:contextualSpacing/>
        <w:jc w:val="both"/>
        <w:rPr>
          <w:rFonts w:ascii="GHEA Grapalat" w:hAnsi="GHEA Grapalat" w:cs="Sylfaen"/>
          <w:b/>
          <w:i/>
          <w:szCs w:val="20"/>
        </w:rPr>
      </w:pPr>
      <w:r w:rsidRPr="000274E7">
        <w:rPr>
          <w:rFonts w:ascii="GHEA Grapalat" w:hAnsi="GHEA Grapalat" w:cs="Sylfaen"/>
          <w:b/>
          <w:i/>
          <w:szCs w:val="20"/>
        </w:rPr>
        <w:t>Дополнительные условия!</w:t>
      </w:r>
    </w:p>
    <w:p w:rsidR="00694969" w:rsidRDefault="00694969" w:rsidP="00694969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</w:rPr>
      </w:pPr>
      <w:r>
        <w:rPr>
          <w:rFonts w:ascii="GHEA Grapalat" w:hAnsi="GHEA Grapalat" w:cs="Arial"/>
          <w:b/>
          <w:i/>
          <w:iCs/>
          <w:color w:val="000000" w:themeColor="text1"/>
          <w:sz w:val="20"/>
        </w:rPr>
        <w:t xml:space="preserve">1.   </w:t>
      </w:r>
      <w:r w:rsidRPr="00694969">
        <w:rPr>
          <w:rFonts w:ascii="GHEA Grapalat" w:hAnsi="GHEA Grapalat" w:cs="Arial"/>
          <w:b/>
          <w:i/>
          <w:iCs/>
          <w:color w:val="000000" w:themeColor="text1"/>
          <w:sz w:val="20"/>
          <w:u w:val="single"/>
          <w:lang w:val="pt-BR"/>
        </w:rPr>
        <w:t>Металлорукав</w:t>
      </w:r>
      <w:r w:rsidRPr="00694969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 xml:space="preserve"> должен быть новым. Дата выпуска начиная с 2024г. Должен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</w:t>
      </w:r>
      <w:r>
        <w:rPr>
          <w:rFonts w:ascii="GHEA Grapalat" w:hAnsi="GHEA Grapalat" w:cs="Arial"/>
          <w:b/>
          <w:i/>
          <w:iCs/>
          <w:color w:val="000000" w:themeColor="text1"/>
          <w:sz w:val="20"/>
        </w:rPr>
        <w:t>.</w:t>
      </w:r>
    </w:p>
    <w:p w:rsidR="00694969" w:rsidRPr="00694969" w:rsidRDefault="00694969" w:rsidP="00694969">
      <w:pPr>
        <w:spacing w:after="0" w:line="240" w:lineRule="auto"/>
        <w:ind w:left="567" w:hanging="283"/>
        <w:jc w:val="both"/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</w:pPr>
      <w:r>
        <w:rPr>
          <w:rFonts w:ascii="GHEA Grapalat" w:hAnsi="GHEA Grapalat" w:cs="Arial"/>
          <w:b/>
          <w:i/>
          <w:iCs/>
          <w:color w:val="000000" w:themeColor="text1"/>
          <w:sz w:val="20"/>
        </w:rPr>
        <w:t xml:space="preserve">2. </w:t>
      </w:r>
      <w:r w:rsidRPr="00694969">
        <w:rPr>
          <w:rFonts w:ascii="GHEA Grapalat" w:hAnsi="GHEA Grapalat" w:cs="Arial"/>
          <w:b/>
          <w:i/>
          <w:iCs/>
          <w:color w:val="000000" w:themeColor="text1"/>
          <w:sz w:val="20"/>
          <w:lang w:val="pt-BR"/>
        </w:rPr>
        <w:t>Стабилизатор напряжения должен быть новым, должен иметь сертификат качества или паспорт с отметкой результатов испытаний, гарантийных обязательств и сроков. Упаковка должна обеспечить механическую целостность товара, документы должны быть переведены на армянский или русский язык.</w:t>
      </w:r>
    </w:p>
    <w:p w:rsidR="00047AF4" w:rsidRDefault="00047AF4" w:rsidP="00E676B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Cs w:val="20"/>
        </w:rPr>
      </w:pPr>
    </w:p>
    <w:p w:rsidR="00E61B91" w:rsidRPr="00E27693" w:rsidRDefault="00E61B91" w:rsidP="00E676BF">
      <w:pPr>
        <w:spacing w:after="0" w:line="240" w:lineRule="auto"/>
        <w:ind w:left="284" w:right="-143"/>
        <w:contextualSpacing/>
        <w:jc w:val="both"/>
        <w:rPr>
          <w:rFonts w:ascii="GHEA Grapalat" w:hAnsi="GHEA Grapalat" w:cs="Times New Roman"/>
          <w:b/>
          <w:i/>
          <w:sz w:val="16"/>
          <w:szCs w:val="20"/>
        </w:rPr>
      </w:pPr>
    </w:p>
    <w:p w:rsidR="00405920" w:rsidRPr="00047AF4" w:rsidRDefault="00405920" w:rsidP="00E676BF">
      <w:pPr>
        <w:spacing w:after="0" w:line="240" w:lineRule="auto"/>
        <w:ind w:left="567" w:right="-143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Անհրաժեշտ տեղեկատվություն՝</w:t>
      </w:r>
    </w:p>
    <w:p w:rsidR="00047AF4" w:rsidRPr="00047AF4" w:rsidRDefault="00047AF4" w:rsidP="00047AF4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Մետաղաճկափողի համարժեք տարբերակն ընդունելի է՝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անձնագրով, կամ տեխնիկական պահանջով, կամ համաձայնեցված է իրավասու մարմնի՝ նախագծի հեղինակի հետ: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Մասնակցին ստորագրված հանձնման-ընդունման արձանագրության տրամադրման ժամկետ – 30 աշխատանքային օր: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lastRenderedPageBreak/>
        <w:t>Թույլատրելի խախտման ժամկետ – 10 օրացուցային օր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405920" w:rsidRPr="00047AF4" w:rsidRDefault="00405920" w:rsidP="00E676BF">
      <w:pPr>
        <w:pStyle w:val="ListParagraph"/>
        <w:numPr>
          <w:ilvl w:val="0"/>
          <w:numId w:val="2"/>
        </w:numPr>
        <w:spacing w:after="0" w:line="240" w:lineRule="auto"/>
        <w:ind w:left="567" w:hanging="284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00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մինչև 15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u w:val="single"/>
          <w:vertAlign w:val="superscript"/>
          <w:lang w:val="pt-BR"/>
        </w:rPr>
        <w:t>30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:</w:t>
      </w:r>
    </w:p>
    <w:p w:rsidR="00047AF4" w:rsidRPr="00047AF4" w:rsidRDefault="00047AF4" w:rsidP="00047AF4">
      <w:pPr>
        <w:pStyle w:val="ListParagraph"/>
        <w:spacing w:after="0" w:line="240" w:lineRule="auto"/>
        <w:ind w:left="567"/>
        <w:jc w:val="both"/>
        <w:rPr>
          <w:rFonts w:ascii="GHEA Grapalat" w:hAnsi="GHEA Grapalat" w:cs="Arial"/>
          <w:b/>
          <w:i/>
          <w:iCs/>
          <w:color w:val="2E74B5" w:themeColor="accent1" w:themeShade="BF"/>
          <w:sz w:val="20"/>
          <w:szCs w:val="20"/>
          <w:highlight w:val="yellow"/>
          <w:lang w:val="pt-BR"/>
        </w:rPr>
      </w:pPr>
    </w:p>
    <w:p w:rsidR="004D60D6" w:rsidRPr="00047AF4" w:rsidRDefault="004D60D6" w:rsidP="00E676BF">
      <w:pPr>
        <w:spacing w:after="0" w:line="240" w:lineRule="auto"/>
        <w:ind w:left="567"/>
        <w:contextualSpacing/>
        <w:jc w:val="both"/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</w:pPr>
      <w:r w:rsidRPr="00047AF4">
        <w:rPr>
          <w:rFonts w:ascii="GHEA Grapalat" w:hAnsi="GHEA Grapalat" w:cs="Times New Roman"/>
          <w:b/>
          <w:i/>
          <w:color w:val="2E74B5" w:themeColor="accent1" w:themeShade="BF"/>
          <w:szCs w:val="20"/>
          <w:u w:val="single"/>
        </w:rPr>
        <w:t>Необходимая информация!</w:t>
      </w:r>
    </w:p>
    <w:p w:rsidR="00047AF4" w:rsidRPr="00047AF4" w:rsidRDefault="00047AF4" w:rsidP="00047AF4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Допускается 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аналогич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ный вариант металлорукавов согласно решению № 473-А от 2 апреля  2020 года  по первому подпункту 2 пункта, участник     может предложить эквивалентный </w:t>
      </w:r>
      <w:r w:rsidR="00694969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товаар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, который предназначен проектом или паспортом или техническим заданием или согласовано с уполномоченным органом, автором проекта</w:t>
      </w:r>
      <w:r w:rsidR="00694969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Срок предоставления участнику подписанного протокола приема-передачи – 30 рабочих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Допустимый срок нарушения – 10 календарных дней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4D60D6" w:rsidRPr="00047AF4" w:rsidRDefault="004D60D6" w:rsidP="00E676BF">
      <w:pPr>
        <w:pStyle w:val="ListParagraph"/>
        <w:numPr>
          <w:ilvl w:val="0"/>
          <w:numId w:val="3"/>
        </w:numPr>
        <w:spacing w:after="0" w:line="240" w:lineRule="auto"/>
        <w:ind w:left="567" w:hanging="284"/>
        <w:jc w:val="both"/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</w:pP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00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vertAlign w:val="superscript"/>
          <w:lang w:val="pt-BR"/>
        </w:rPr>
        <w:t xml:space="preserve"> 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до 15</w:t>
      </w:r>
      <w:r w:rsidRPr="00020C29">
        <w:rPr>
          <w:rFonts w:ascii="GHEA Grapalat" w:hAnsi="GHEA Grapalat" w:cstheme="minorHAnsi"/>
          <w:b/>
          <w:bCs/>
          <w:i/>
          <w:color w:val="2E74B5" w:themeColor="accent1" w:themeShade="BF"/>
          <w:szCs w:val="20"/>
          <w:u w:val="single"/>
          <w:vertAlign w:val="superscript"/>
          <w:lang w:val="pt-BR"/>
        </w:rPr>
        <w:t>30</w:t>
      </w:r>
      <w:r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 xml:space="preserve"> часов</w:t>
      </w:r>
      <w:r w:rsidR="00980103" w:rsidRPr="00047AF4">
        <w:rPr>
          <w:rFonts w:ascii="GHEA Grapalat" w:hAnsi="GHEA Grapalat" w:cstheme="minorHAnsi"/>
          <w:b/>
          <w:bCs/>
          <w:i/>
          <w:color w:val="2E74B5" w:themeColor="accent1" w:themeShade="BF"/>
          <w:sz w:val="20"/>
          <w:szCs w:val="20"/>
          <w:lang w:val="pt-BR"/>
        </w:rPr>
        <w:t>.</w:t>
      </w:r>
    </w:p>
    <w:p w:rsidR="00047AF4" w:rsidRPr="00047AF4" w:rsidRDefault="00047AF4" w:rsidP="00E676B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</w:p>
    <w:p w:rsidR="00A3334A" w:rsidRPr="00047AF4" w:rsidRDefault="00A3334A" w:rsidP="00E676BF">
      <w:pPr>
        <w:spacing w:after="0"/>
        <w:ind w:left="284" w:firstLine="284"/>
        <w:jc w:val="both"/>
        <w:rPr>
          <w:rFonts w:ascii="GHEA Grapalat" w:hAnsi="GHEA Grapalat"/>
          <w:b/>
          <w:bCs/>
          <w:i/>
          <w:sz w:val="20"/>
          <w:szCs w:val="20"/>
        </w:rPr>
      </w:pPr>
      <w:r w:rsidRPr="00047AF4">
        <w:rPr>
          <w:rFonts w:ascii="GHEA Grapalat" w:hAnsi="GHEA Grapalat"/>
          <w:b/>
          <w:bCs/>
          <w:i/>
          <w:sz w:val="20"/>
          <w:szCs w:val="20"/>
        </w:rPr>
        <w:t>Վճարումը կկատարվի ՀՀ դրամով անկանխիկ՝ դրամական միջոցները Վաճառողի հաշվարկային հաշվին փոխանցելու միջոցով ապրանքի հանձնման-ընդունման արձանագրության հիման վրա՝ պայմանագրի վճարման ժամանակացույցով սահմանված ժամկետում, 5 աշխատանքային օրվա ընթացքում:</w:t>
      </w:r>
    </w:p>
    <w:p w:rsidR="00B868DC" w:rsidRPr="00047AF4" w:rsidRDefault="00A3334A" w:rsidP="00E676BF">
      <w:pPr>
        <w:widowControl w:val="0"/>
        <w:spacing w:after="0"/>
        <w:ind w:left="284" w:firstLine="284"/>
        <w:jc w:val="both"/>
        <w:rPr>
          <w:rFonts w:ascii="GHEA Grapalat" w:hAnsi="GHEA Grapalat"/>
          <w:i/>
          <w:sz w:val="20"/>
          <w:szCs w:val="20"/>
          <w:lang w:val="ru-RU"/>
        </w:rPr>
      </w:pPr>
      <w:r w:rsidRPr="00047AF4">
        <w:rPr>
          <w:rFonts w:ascii="GHEA Grapalat" w:hAnsi="GHEA Grapalat"/>
          <w:i/>
          <w:sz w:val="20"/>
          <w:szCs w:val="20"/>
        </w:rPr>
        <w:t>Оплата будет произведена безналично в драмах РА путем перечисления денежных средств на расчетный счет продавца на основании протокола приема-передачи товара в срок, установленный графиком оплаты договора, в течение 5 рабочих дней</w:t>
      </w:r>
      <w:r w:rsidRPr="00047AF4">
        <w:rPr>
          <w:rFonts w:ascii="GHEA Grapalat" w:hAnsi="GHEA Grapalat"/>
          <w:i/>
          <w:sz w:val="20"/>
          <w:szCs w:val="20"/>
          <w:lang w:val="ru-RU"/>
        </w:rPr>
        <w:t>.</w:t>
      </w:r>
    </w:p>
    <w:p w:rsidR="00D533B2" w:rsidRPr="00047AF4" w:rsidRDefault="00D533B2" w:rsidP="00E676B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12"/>
          <w:szCs w:val="20"/>
        </w:rPr>
      </w:pPr>
    </w:p>
    <w:p w:rsidR="005B1BEE" w:rsidRPr="00047AF4" w:rsidRDefault="005B1BEE" w:rsidP="00E676BF">
      <w:pPr>
        <w:pStyle w:val="ListParagraph"/>
        <w:tabs>
          <w:tab w:val="left" w:pos="3030"/>
        </w:tabs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sz w:val="20"/>
          <w:szCs w:val="20"/>
        </w:rPr>
      </w:pP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Տեխնիկական բնութագրի հետ կապված հարցերի դեպքում անհրաժեշտ է կապ հաստատել պատասխանատու ստորաբաժանման ներկայացուցիչ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Կ.Համբարձումյանի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հետ </w:t>
      </w:r>
      <w:r w:rsidR="00047AF4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հեռախոսահամարով և </w:t>
      </w:r>
      <w:hyperlink r:id="rId8" w:history="1">
        <w:r w:rsidR="00047AF4" w:rsidRPr="00047AF4">
          <w:rPr>
            <w:rFonts w:cs="Sylfaen"/>
            <w:b/>
            <w:bCs/>
            <w:i/>
            <w:sz w:val="20"/>
            <w:szCs w:val="20"/>
          </w:rPr>
          <w:t>karine.hambardzumyan@anpp.am</w:t>
        </w:r>
      </w:hyperlink>
      <w:r w:rsidR="00405920" w:rsidRPr="00047AF4">
        <w:rPr>
          <w:rFonts w:ascii="GHEA Grapalat" w:hAnsi="GHEA Grapalat" w:cs="Sylfaen"/>
          <w:b/>
          <w:bCs/>
          <w:i/>
          <w:sz w:val="20"/>
          <w:szCs w:val="20"/>
        </w:rPr>
        <w:t xml:space="preserve"> </w:t>
      </w:r>
      <w:r w:rsidRPr="00047AF4">
        <w:rPr>
          <w:rFonts w:ascii="GHEA Grapalat" w:hAnsi="GHEA Grapalat" w:cs="Sylfaen"/>
          <w:b/>
          <w:bCs/>
          <w:i/>
          <w:sz w:val="20"/>
          <w:szCs w:val="20"/>
        </w:rPr>
        <w:t>էլեկտրոնային փոստի հասցեով:</w:t>
      </w:r>
    </w:p>
    <w:p w:rsidR="008B5B37" w:rsidRPr="00047AF4" w:rsidRDefault="005B1BEE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Cs/>
          <w:i/>
          <w:sz w:val="20"/>
          <w:szCs w:val="20"/>
        </w:rPr>
      </w:pP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В случае вопросов, связанных с технической характеристикой, необходимо связаться с представителем ответственного подразделения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К.Амбарцумян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по телефону </w:t>
      </w:r>
      <w:r w:rsidR="00047AF4" w:rsidRPr="00047AF4">
        <w:rPr>
          <w:rFonts w:ascii="GHEA Grapalat" w:hAnsi="GHEA Grapalat" w:cs="Sylfaen"/>
          <w:bCs/>
          <w:i/>
          <w:sz w:val="20"/>
          <w:szCs w:val="20"/>
        </w:rPr>
        <w:t xml:space="preserve">010 28 00 35 </w:t>
      </w:r>
      <w:r w:rsidRPr="00047AF4">
        <w:rPr>
          <w:rFonts w:ascii="GHEA Grapalat" w:hAnsi="GHEA Grapalat" w:cs="Sylfaen"/>
          <w:bCs/>
          <w:i/>
          <w:sz w:val="20"/>
          <w:szCs w:val="20"/>
        </w:rPr>
        <w:t xml:space="preserve">и по адресу электронной почты: </w:t>
      </w:r>
      <w:hyperlink r:id="rId9" w:history="1">
        <w:r w:rsidR="00047AF4" w:rsidRPr="00047AF4">
          <w:rPr>
            <w:rFonts w:ascii="GHEA Grapalat" w:hAnsi="GHEA Grapalat" w:cs="Sylfaen"/>
            <w:bCs/>
            <w:i/>
            <w:sz w:val="20"/>
            <w:szCs w:val="20"/>
          </w:rPr>
          <w:t>karine.hambardzumyan@anpp.am</w:t>
        </w:r>
      </w:hyperlink>
      <w:r w:rsidR="002F7043" w:rsidRPr="00047AF4">
        <w:rPr>
          <w:rFonts w:ascii="GHEA Grapalat" w:hAnsi="GHEA Grapalat" w:cs="Sylfaen"/>
          <w:bCs/>
          <w:i/>
          <w:sz w:val="20"/>
          <w:szCs w:val="20"/>
        </w:rPr>
        <w:t>.</w:t>
      </w:r>
    </w:p>
    <w:p w:rsidR="004F622F" w:rsidRDefault="004F622F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694969" w:rsidRDefault="00694969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</w:rPr>
      </w:pPr>
    </w:p>
    <w:p w:rsidR="00E26BA3" w:rsidRDefault="00E26BA3" w:rsidP="00E676BF">
      <w:pPr>
        <w:widowControl w:val="0"/>
        <w:spacing w:after="0" w:line="240" w:lineRule="auto"/>
        <w:ind w:left="284" w:firstLine="284"/>
        <w:jc w:val="center"/>
        <w:rPr>
          <w:rFonts w:ascii="GHEA Grapalat" w:hAnsi="GHEA Grapalat" w:cs="Sylfaen"/>
          <w:b/>
          <w:i/>
          <w:sz w:val="20"/>
          <w:szCs w:val="20"/>
        </w:rPr>
      </w:pPr>
    </w:p>
    <w:tbl>
      <w:tblPr>
        <w:tblW w:w="12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394"/>
        <w:gridCol w:w="4961"/>
      </w:tblGrid>
      <w:tr w:rsidR="00694969" w:rsidRPr="00EF313E" w:rsidTr="00694969">
        <w:trPr>
          <w:trHeight w:val="418"/>
          <w:jc w:val="center"/>
        </w:trPr>
        <w:tc>
          <w:tcPr>
            <w:tcW w:w="1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3550FF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3550FF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ՏԵՂԵԿԱՏՎՈՒԹՅՈՒՆ</w:t>
            </w:r>
            <w:r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«ՀԱԷԿ» ՓԲԸ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ԲԵՆԵՖԻՑԻԱՐԻ</w:t>
            </w:r>
            <w:r w:rsidR="00506332" w:rsidRPr="00506332">
              <w:rPr>
                <w:rFonts w:ascii="GHEA Grapalat" w:hAnsi="GHEA Grapalat"/>
                <w:b/>
                <w:sz w:val="20"/>
                <w:szCs w:val="20"/>
              </w:rPr>
              <w:t xml:space="preserve">) 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>ՀԱՇՎԵՀԱՄԱՐ</w:t>
            </w:r>
            <w:r w:rsidRPr="003550FF">
              <w:rPr>
                <w:rFonts w:ascii="GHEA Grapalat" w:hAnsi="GHEA Grapalat"/>
                <w:b/>
                <w:sz w:val="20"/>
                <w:szCs w:val="20"/>
              </w:rPr>
              <w:t>ՆԵՐԻ</w:t>
            </w:r>
            <w:r w:rsidR="00694969" w:rsidRPr="00694969">
              <w:rPr>
                <w:rFonts w:ascii="GHEA Grapalat" w:hAnsi="GHEA Grapalat"/>
                <w:b/>
                <w:sz w:val="20"/>
                <w:szCs w:val="20"/>
              </w:rPr>
              <w:t xml:space="preserve"> ԵՎ ԲԱՆԿԻ ՄԱՍԻՆ</w:t>
            </w:r>
          </w:p>
          <w:p w:rsidR="00694969" w:rsidRPr="003550FF" w:rsidRDefault="003550FF" w:rsidP="00355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3550FF">
              <w:rPr>
                <w:rFonts w:ascii="GHEA Grapalat" w:hAnsi="GHEA Grapalat"/>
              </w:rPr>
              <w:t xml:space="preserve">ИНФОРМАЦИЯ О СЧЕТАХ И БАНКЕ ЗАО </w:t>
            </w:r>
            <w:r w:rsidRPr="003550FF">
              <w:rPr>
                <w:rFonts w:ascii="GHEA Grapalat" w:hAnsi="GHEA Grapalat"/>
                <w:lang w:val="ru-RU"/>
              </w:rPr>
              <w:t>«</w:t>
            </w:r>
            <w:r w:rsidRPr="003550FF">
              <w:rPr>
                <w:rFonts w:ascii="GHEA Grapalat" w:hAnsi="GHEA Grapalat"/>
              </w:rPr>
              <w:t>ААЭ</w:t>
            </w:r>
            <w:r>
              <w:rPr>
                <w:rFonts w:ascii="GHEA Grapalat" w:hAnsi="GHEA Grapalat"/>
              </w:rPr>
              <w:t>К</w:t>
            </w:r>
            <w:r w:rsidRPr="003550FF">
              <w:rPr>
                <w:rFonts w:ascii="GHEA Grapalat" w:hAnsi="GHEA Grapalat"/>
                <w:lang w:val="ru-RU"/>
              </w:rPr>
              <w:t>»</w:t>
            </w:r>
            <w:r w:rsidRPr="003550FF">
              <w:rPr>
                <w:rFonts w:ascii="GHEA Grapalat" w:hAnsi="GHEA Grapalat"/>
              </w:rPr>
              <w:t xml:space="preserve"> (БЕНЕФИЦИАРА)</w:t>
            </w:r>
          </w:p>
        </w:tc>
      </w:tr>
      <w:tr w:rsidR="00694969" w:rsidRPr="002764D0" w:rsidTr="00694969">
        <w:trPr>
          <w:trHeight w:val="60"/>
          <w:jc w:val="center"/>
        </w:trPr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Բանկի անվանում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Наименование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Հաշվեհամար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Номер счёта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FFC9"/>
            <w:vAlign w:val="center"/>
          </w:tcPr>
          <w:p w:rsid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18"/>
                <w:szCs w:val="20"/>
              </w:rPr>
            </w:pPr>
            <w:r w:rsidRPr="00694969">
              <w:rPr>
                <w:rFonts w:ascii="GHEA Grapalat" w:hAnsi="GHEA Grapalat"/>
                <w:b/>
                <w:sz w:val="18"/>
                <w:szCs w:val="20"/>
              </w:rPr>
              <w:t xml:space="preserve">Արտարժույթ </w:t>
            </w:r>
          </w:p>
          <w:p w:rsidR="00694969" w:rsidRPr="00694969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20"/>
              </w:rPr>
            </w:pPr>
            <w:r w:rsidRPr="00694969">
              <w:rPr>
                <w:rFonts w:ascii="GHEA Grapalat" w:hAnsi="GHEA Grapalat"/>
                <w:sz w:val="18"/>
                <w:szCs w:val="20"/>
              </w:rPr>
              <w:t>Иностранная валюта</w:t>
            </w:r>
          </w:p>
        </w:tc>
      </w:tr>
      <w:tr w:rsidR="00694969" w:rsidRPr="002764D0" w:rsidTr="00694969">
        <w:trPr>
          <w:trHeight w:val="107"/>
          <w:jc w:val="center"/>
        </w:trPr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</w:t>
            </w:r>
            <w:r w:rsidRPr="00694969">
              <w:rPr>
                <w:rFonts w:ascii="GHEA Grapalat" w:hAnsi="GHEA Grapalat"/>
                <w:b/>
                <w:sz w:val="20"/>
                <w:szCs w:val="20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694969" w:rsidRPr="00EF313E" w:rsidTr="00694969">
        <w:trPr>
          <w:trHeight w:val="271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/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Российский рубл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694969" w:rsidRPr="00EF313E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694969" w:rsidTr="00694969">
        <w:trPr>
          <w:trHeight w:val="70"/>
          <w:jc w:val="center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969" w:rsidRPr="002764D0" w:rsidRDefault="00694969" w:rsidP="00FB2C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969" w:rsidRPr="00EC7E43" w:rsidRDefault="00694969" w:rsidP="006949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/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:rsidR="00E26BA3" w:rsidRDefault="00E26BA3" w:rsidP="00E676BF">
      <w:pPr>
        <w:widowControl w:val="0"/>
        <w:spacing w:after="0" w:line="240" w:lineRule="auto"/>
        <w:ind w:left="284" w:hanging="142"/>
        <w:jc w:val="center"/>
        <w:rPr>
          <w:rFonts w:ascii="GHEA Grapalat" w:hAnsi="GHEA Grapalat" w:cs="Calibri"/>
          <w:b/>
          <w:i/>
          <w:sz w:val="20"/>
          <w:szCs w:val="20"/>
        </w:rPr>
      </w:pPr>
    </w:p>
    <w:p w:rsidR="004F622F" w:rsidRPr="004C7A26" w:rsidRDefault="004F622F" w:rsidP="00E676BF">
      <w:pPr>
        <w:widowControl w:val="0"/>
        <w:spacing w:after="0" w:line="240" w:lineRule="auto"/>
        <w:ind w:left="284" w:firstLine="284"/>
        <w:jc w:val="both"/>
        <w:rPr>
          <w:rFonts w:ascii="GHEA Grapalat" w:hAnsi="GHEA Grapalat" w:cs="Sylfaen"/>
          <w:b/>
          <w:bCs/>
          <w:i/>
          <w:color w:val="FF0000"/>
          <w:sz w:val="20"/>
          <w:szCs w:val="20"/>
        </w:rPr>
      </w:pPr>
    </w:p>
    <w:sectPr w:rsidR="004F622F" w:rsidRPr="004C7A26" w:rsidSect="00047AF4">
      <w:pgSz w:w="15840" w:h="12240" w:orient="landscape"/>
      <w:pgMar w:top="335" w:right="391" w:bottom="425" w:left="284" w:header="709" w:footer="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DC6" w:rsidRDefault="00F07DC6" w:rsidP="006C3BA2">
      <w:pPr>
        <w:spacing w:after="0" w:line="240" w:lineRule="auto"/>
      </w:pPr>
      <w:r>
        <w:separator/>
      </w:r>
    </w:p>
  </w:endnote>
  <w:endnote w:type="continuationSeparator" w:id="0">
    <w:p w:rsidR="00F07DC6" w:rsidRDefault="00F07DC6" w:rsidP="006C3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DC6" w:rsidRDefault="00F07DC6" w:rsidP="006C3BA2">
      <w:pPr>
        <w:spacing w:after="0" w:line="240" w:lineRule="auto"/>
      </w:pPr>
      <w:r>
        <w:separator/>
      </w:r>
    </w:p>
  </w:footnote>
  <w:footnote w:type="continuationSeparator" w:id="0">
    <w:p w:rsidR="00F07DC6" w:rsidRDefault="00F07DC6" w:rsidP="006C3B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5778D2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3">
    <w:nsid w:val="35677F61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027F68"/>
    <w:multiLevelType w:val="hybridMultilevel"/>
    <w:tmpl w:val="B928C05C"/>
    <w:lvl w:ilvl="0" w:tplc="7866624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D866CF"/>
    <w:multiLevelType w:val="hybridMultilevel"/>
    <w:tmpl w:val="576893CC"/>
    <w:lvl w:ilvl="0" w:tplc="A46AE48C">
      <w:start w:val="1"/>
      <w:numFmt w:val="decimal"/>
      <w:lvlText w:val="%1."/>
      <w:lvlJc w:val="left"/>
      <w:pPr>
        <w:ind w:left="26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es-ES" w:vendorID="64" w:dllVersion="131078" w:nlCheck="1" w:checkStyle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770"/>
    <w:rsid w:val="00005732"/>
    <w:rsid w:val="00013797"/>
    <w:rsid w:val="00020C29"/>
    <w:rsid w:val="00023746"/>
    <w:rsid w:val="00024ACA"/>
    <w:rsid w:val="000274E7"/>
    <w:rsid w:val="000302A8"/>
    <w:rsid w:val="000330CA"/>
    <w:rsid w:val="00033488"/>
    <w:rsid w:val="00040A8F"/>
    <w:rsid w:val="00043888"/>
    <w:rsid w:val="00043A61"/>
    <w:rsid w:val="00043BDF"/>
    <w:rsid w:val="00043C9F"/>
    <w:rsid w:val="00045271"/>
    <w:rsid w:val="00045995"/>
    <w:rsid w:val="000472F8"/>
    <w:rsid w:val="00047AF4"/>
    <w:rsid w:val="00051F28"/>
    <w:rsid w:val="00060C29"/>
    <w:rsid w:val="000625FA"/>
    <w:rsid w:val="00074745"/>
    <w:rsid w:val="000820D8"/>
    <w:rsid w:val="00082156"/>
    <w:rsid w:val="00084848"/>
    <w:rsid w:val="000970BC"/>
    <w:rsid w:val="000974FF"/>
    <w:rsid w:val="000A16C4"/>
    <w:rsid w:val="000A588E"/>
    <w:rsid w:val="000A6653"/>
    <w:rsid w:val="000A6ADC"/>
    <w:rsid w:val="000B20EE"/>
    <w:rsid w:val="000B2102"/>
    <w:rsid w:val="000B30A8"/>
    <w:rsid w:val="000B382B"/>
    <w:rsid w:val="000B4867"/>
    <w:rsid w:val="000B6834"/>
    <w:rsid w:val="000C2745"/>
    <w:rsid w:val="000C69A8"/>
    <w:rsid w:val="000C7D4E"/>
    <w:rsid w:val="000C7F5F"/>
    <w:rsid w:val="000D0165"/>
    <w:rsid w:val="000D12D6"/>
    <w:rsid w:val="000D23D3"/>
    <w:rsid w:val="000D2CB7"/>
    <w:rsid w:val="000D4DBF"/>
    <w:rsid w:val="000D6AE1"/>
    <w:rsid w:val="000D7F1F"/>
    <w:rsid w:val="000E0060"/>
    <w:rsid w:val="000E106B"/>
    <w:rsid w:val="000E2866"/>
    <w:rsid w:val="000E3E37"/>
    <w:rsid w:val="000E7EBE"/>
    <w:rsid w:val="000F0E2A"/>
    <w:rsid w:val="000F54CF"/>
    <w:rsid w:val="000F604E"/>
    <w:rsid w:val="00102256"/>
    <w:rsid w:val="00102E54"/>
    <w:rsid w:val="001036BC"/>
    <w:rsid w:val="00105CE9"/>
    <w:rsid w:val="00105D1B"/>
    <w:rsid w:val="00110474"/>
    <w:rsid w:val="00114542"/>
    <w:rsid w:val="00120A09"/>
    <w:rsid w:val="00120C44"/>
    <w:rsid w:val="00123379"/>
    <w:rsid w:val="0012356E"/>
    <w:rsid w:val="00127A1F"/>
    <w:rsid w:val="0013002B"/>
    <w:rsid w:val="00135B07"/>
    <w:rsid w:val="0014041C"/>
    <w:rsid w:val="00141329"/>
    <w:rsid w:val="00143F16"/>
    <w:rsid w:val="001516DF"/>
    <w:rsid w:val="001540D4"/>
    <w:rsid w:val="00156761"/>
    <w:rsid w:val="00157C4F"/>
    <w:rsid w:val="00161BF0"/>
    <w:rsid w:val="001677DC"/>
    <w:rsid w:val="001711C4"/>
    <w:rsid w:val="00175EB9"/>
    <w:rsid w:val="001843C9"/>
    <w:rsid w:val="00194A64"/>
    <w:rsid w:val="001A137D"/>
    <w:rsid w:val="001A3EB5"/>
    <w:rsid w:val="001A69AD"/>
    <w:rsid w:val="001A7D0D"/>
    <w:rsid w:val="001B2FAF"/>
    <w:rsid w:val="001B5278"/>
    <w:rsid w:val="001C0A7C"/>
    <w:rsid w:val="001C0CF6"/>
    <w:rsid w:val="001C5438"/>
    <w:rsid w:val="001D0EBD"/>
    <w:rsid w:val="001E1DAC"/>
    <w:rsid w:val="001E4331"/>
    <w:rsid w:val="001E61B6"/>
    <w:rsid w:val="001E62BC"/>
    <w:rsid w:val="001F105A"/>
    <w:rsid w:val="001F3619"/>
    <w:rsid w:val="001F4A85"/>
    <w:rsid w:val="001F4FCA"/>
    <w:rsid w:val="001F68C2"/>
    <w:rsid w:val="00203EAD"/>
    <w:rsid w:val="00207AD2"/>
    <w:rsid w:val="00211BC0"/>
    <w:rsid w:val="002125BE"/>
    <w:rsid w:val="00213CA0"/>
    <w:rsid w:val="0021518B"/>
    <w:rsid w:val="002157BF"/>
    <w:rsid w:val="00216274"/>
    <w:rsid w:val="002204D9"/>
    <w:rsid w:val="0022089F"/>
    <w:rsid w:val="00221D8B"/>
    <w:rsid w:val="00223D09"/>
    <w:rsid w:val="0022459B"/>
    <w:rsid w:val="00225AE7"/>
    <w:rsid w:val="00231612"/>
    <w:rsid w:val="00236048"/>
    <w:rsid w:val="00237735"/>
    <w:rsid w:val="002416E0"/>
    <w:rsid w:val="0024388E"/>
    <w:rsid w:val="002451E6"/>
    <w:rsid w:val="00247CE7"/>
    <w:rsid w:val="00255307"/>
    <w:rsid w:val="00256A48"/>
    <w:rsid w:val="00261168"/>
    <w:rsid w:val="002625EA"/>
    <w:rsid w:val="00264321"/>
    <w:rsid w:val="002719BE"/>
    <w:rsid w:val="00273C21"/>
    <w:rsid w:val="002779F3"/>
    <w:rsid w:val="0028192F"/>
    <w:rsid w:val="002845D4"/>
    <w:rsid w:val="00293018"/>
    <w:rsid w:val="00293D40"/>
    <w:rsid w:val="002949F2"/>
    <w:rsid w:val="00295199"/>
    <w:rsid w:val="00296920"/>
    <w:rsid w:val="002A2625"/>
    <w:rsid w:val="002A500F"/>
    <w:rsid w:val="002B3457"/>
    <w:rsid w:val="002B6157"/>
    <w:rsid w:val="002B7018"/>
    <w:rsid w:val="002C1D8C"/>
    <w:rsid w:val="002C39AE"/>
    <w:rsid w:val="002C6FAD"/>
    <w:rsid w:val="002D380C"/>
    <w:rsid w:val="002D4263"/>
    <w:rsid w:val="002D5292"/>
    <w:rsid w:val="002D6980"/>
    <w:rsid w:val="002E09A6"/>
    <w:rsid w:val="002E3F84"/>
    <w:rsid w:val="002E4868"/>
    <w:rsid w:val="002E57FC"/>
    <w:rsid w:val="002E6711"/>
    <w:rsid w:val="002F3A0A"/>
    <w:rsid w:val="002F4B13"/>
    <w:rsid w:val="002F7043"/>
    <w:rsid w:val="00304CCE"/>
    <w:rsid w:val="00305820"/>
    <w:rsid w:val="00306CDA"/>
    <w:rsid w:val="00310658"/>
    <w:rsid w:val="00311710"/>
    <w:rsid w:val="003125CE"/>
    <w:rsid w:val="00325A65"/>
    <w:rsid w:val="00325DF1"/>
    <w:rsid w:val="00344785"/>
    <w:rsid w:val="003452E1"/>
    <w:rsid w:val="0035124E"/>
    <w:rsid w:val="00352BDA"/>
    <w:rsid w:val="00354951"/>
    <w:rsid w:val="003550FF"/>
    <w:rsid w:val="003570D1"/>
    <w:rsid w:val="00360127"/>
    <w:rsid w:val="00363D08"/>
    <w:rsid w:val="003678FE"/>
    <w:rsid w:val="00367D82"/>
    <w:rsid w:val="0037122E"/>
    <w:rsid w:val="0037140B"/>
    <w:rsid w:val="003721FF"/>
    <w:rsid w:val="00376177"/>
    <w:rsid w:val="00377128"/>
    <w:rsid w:val="003817C6"/>
    <w:rsid w:val="0038416C"/>
    <w:rsid w:val="003859F4"/>
    <w:rsid w:val="003936E6"/>
    <w:rsid w:val="003A080A"/>
    <w:rsid w:val="003A0E5B"/>
    <w:rsid w:val="003A39A4"/>
    <w:rsid w:val="003A541C"/>
    <w:rsid w:val="003B1ED3"/>
    <w:rsid w:val="003B2683"/>
    <w:rsid w:val="003B3D5C"/>
    <w:rsid w:val="003B4E07"/>
    <w:rsid w:val="003B68AC"/>
    <w:rsid w:val="003D1BD8"/>
    <w:rsid w:val="003D241E"/>
    <w:rsid w:val="003D2F2E"/>
    <w:rsid w:val="003D5655"/>
    <w:rsid w:val="003D7767"/>
    <w:rsid w:val="003E2A1A"/>
    <w:rsid w:val="003E5D08"/>
    <w:rsid w:val="003E699E"/>
    <w:rsid w:val="003F1008"/>
    <w:rsid w:val="003F1AB6"/>
    <w:rsid w:val="003F76AD"/>
    <w:rsid w:val="00405920"/>
    <w:rsid w:val="00406177"/>
    <w:rsid w:val="00414715"/>
    <w:rsid w:val="00417C8A"/>
    <w:rsid w:val="00423057"/>
    <w:rsid w:val="004259F1"/>
    <w:rsid w:val="00425CD7"/>
    <w:rsid w:val="00431735"/>
    <w:rsid w:val="00431894"/>
    <w:rsid w:val="00433987"/>
    <w:rsid w:val="0044035B"/>
    <w:rsid w:val="00441D87"/>
    <w:rsid w:val="00446C10"/>
    <w:rsid w:val="00447B38"/>
    <w:rsid w:val="00450ACA"/>
    <w:rsid w:val="00450EE9"/>
    <w:rsid w:val="004560C6"/>
    <w:rsid w:val="004601D2"/>
    <w:rsid w:val="00466DB4"/>
    <w:rsid w:val="00470632"/>
    <w:rsid w:val="00474D01"/>
    <w:rsid w:val="00475A45"/>
    <w:rsid w:val="00475D77"/>
    <w:rsid w:val="00482004"/>
    <w:rsid w:val="00484DA5"/>
    <w:rsid w:val="00490124"/>
    <w:rsid w:val="00490541"/>
    <w:rsid w:val="004A1511"/>
    <w:rsid w:val="004A5723"/>
    <w:rsid w:val="004B1968"/>
    <w:rsid w:val="004B1A1A"/>
    <w:rsid w:val="004B2F5A"/>
    <w:rsid w:val="004B4216"/>
    <w:rsid w:val="004B501B"/>
    <w:rsid w:val="004C0907"/>
    <w:rsid w:val="004C0B63"/>
    <w:rsid w:val="004C1338"/>
    <w:rsid w:val="004C67CE"/>
    <w:rsid w:val="004C6D59"/>
    <w:rsid w:val="004C755B"/>
    <w:rsid w:val="004C7A26"/>
    <w:rsid w:val="004C7F7D"/>
    <w:rsid w:val="004D01D2"/>
    <w:rsid w:val="004D154F"/>
    <w:rsid w:val="004D4770"/>
    <w:rsid w:val="004D60D6"/>
    <w:rsid w:val="004E019F"/>
    <w:rsid w:val="004E278D"/>
    <w:rsid w:val="004E602D"/>
    <w:rsid w:val="004F0A7C"/>
    <w:rsid w:val="004F0F56"/>
    <w:rsid w:val="004F109E"/>
    <w:rsid w:val="004F4579"/>
    <w:rsid w:val="004F4C79"/>
    <w:rsid w:val="004F622F"/>
    <w:rsid w:val="004F6E8C"/>
    <w:rsid w:val="00501369"/>
    <w:rsid w:val="00504099"/>
    <w:rsid w:val="00506332"/>
    <w:rsid w:val="00507A5A"/>
    <w:rsid w:val="005106CF"/>
    <w:rsid w:val="00511673"/>
    <w:rsid w:val="005146AC"/>
    <w:rsid w:val="0051533A"/>
    <w:rsid w:val="005214CC"/>
    <w:rsid w:val="00525D6D"/>
    <w:rsid w:val="00527403"/>
    <w:rsid w:val="00527C01"/>
    <w:rsid w:val="0053076F"/>
    <w:rsid w:val="0053137F"/>
    <w:rsid w:val="00531A66"/>
    <w:rsid w:val="00532BB2"/>
    <w:rsid w:val="00532ED0"/>
    <w:rsid w:val="00534F80"/>
    <w:rsid w:val="005411E6"/>
    <w:rsid w:val="00542B17"/>
    <w:rsid w:val="00542EA5"/>
    <w:rsid w:val="00543A47"/>
    <w:rsid w:val="00544CE3"/>
    <w:rsid w:val="0054633D"/>
    <w:rsid w:val="005468C5"/>
    <w:rsid w:val="00547042"/>
    <w:rsid w:val="005523D0"/>
    <w:rsid w:val="005575B7"/>
    <w:rsid w:val="00557927"/>
    <w:rsid w:val="00557E83"/>
    <w:rsid w:val="005605A9"/>
    <w:rsid w:val="005674D8"/>
    <w:rsid w:val="00567B63"/>
    <w:rsid w:val="0057019C"/>
    <w:rsid w:val="00577622"/>
    <w:rsid w:val="005808FC"/>
    <w:rsid w:val="0058201A"/>
    <w:rsid w:val="0058302D"/>
    <w:rsid w:val="00583F95"/>
    <w:rsid w:val="00584D2E"/>
    <w:rsid w:val="005955C8"/>
    <w:rsid w:val="005B1BEE"/>
    <w:rsid w:val="005B5BC1"/>
    <w:rsid w:val="005B7BBC"/>
    <w:rsid w:val="005C2920"/>
    <w:rsid w:val="005C7EFC"/>
    <w:rsid w:val="005D102B"/>
    <w:rsid w:val="005D14D0"/>
    <w:rsid w:val="005D1520"/>
    <w:rsid w:val="005D4041"/>
    <w:rsid w:val="005D5202"/>
    <w:rsid w:val="005D58DE"/>
    <w:rsid w:val="005D7F9E"/>
    <w:rsid w:val="005E00B9"/>
    <w:rsid w:val="005E1B92"/>
    <w:rsid w:val="005E208F"/>
    <w:rsid w:val="005E5394"/>
    <w:rsid w:val="005F37AD"/>
    <w:rsid w:val="005F65CF"/>
    <w:rsid w:val="006041E4"/>
    <w:rsid w:val="00606025"/>
    <w:rsid w:val="0060777D"/>
    <w:rsid w:val="006154E1"/>
    <w:rsid w:val="00616907"/>
    <w:rsid w:val="00625B14"/>
    <w:rsid w:val="00627C7D"/>
    <w:rsid w:val="00631B9F"/>
    <w:rsid w:val="0063364F"/>
    <w:rsid w:val="00633AF0"/>
    <w:rsid w:val="0063422C"/>
    <w:rsid w:val="00646A60"/>
    <w:rsid w:val="006526F0"/>
    <w:rsid w:val="006544AC"/>
    <w:rsid w:val="006552DB"/>
    <w:rsid w:val="00660108"/>
    <w:rsid w:val="006611A0"/>
    <w:rsid w:val="0066335E"/>
    <w:rsid w:val="00663685"/>
    <w:rsid w:val="00663D51"/>
    <w:rsid w:val="00665913"/>
    <w:rsid w:val="006662D8"/>
    <w:rsid w:val="00666EB1"/>
    <w:rsid w:val="00667011"/>
    <w:rsid w:val="006729BC"/>
    <w:rsid w:val="006734F9"/>
    <w:rsid w:val="0067446B"/>
    <w:rsid w:val="0068266D"/>
    <w:rsid w:val="006877C3"/>
    <w:rsid w:val="00692EF0"/>
    <w:rsid w:val="00694969"/>
    <w:rsid w:val="00695A8C"/>
    <w:rsid w:val="006A0EE5"/>
    <w:rsid w:val="006A18F2"/>
    <w:rsid w:val="006A4F11"/>
    <w:rsid w:val="006B6C1E"/>
    <w:rsid w:val="006C23DA"/>
    <w:rsid w:val="006C3BA2"/>
    <w:rsid w:val="006C3EEB"/>
    <w:rsid w:val="006C4142"/>
    <w:rsid w:val="006C7B26"/>
    <w:rsid w:val="006D1926"/>
    <w:rsid w:val="006D1E1F"/>
    <w:rsid w:val="006D4E8B"/>
    <w:rsid w:val="006D5D83"/>
    <w:rsid w:val="006E00E8"/>
    <w:rsid w:val="006E3CEA"/>
    <w:rsid w:val="006E6605"/>
    <w:rsid w:val="006F125C"/>
    <w:rsid w:val="006F562E"/>
    <w:rsid w:val="00700482"/>
    <w:rsid w:val="00705D5B"/>
    <w:rsid w:val="00706C07"/>
    <w:rsid w:val="00707337"/>
    <w:rsid w:val="00713C43"/>
    <w:rsid w:val="0072281F"/>
    <w:rsid w:val="00731E36"/>
    <w:rsid w:val="00735F27"/>
    <w:rsid w:val="00737A2C"/>
    <w:rsid w:val="00740963"/>
    <w:rsid w:val="00743FD3"/>
    <w:rsid w:val="007538DE"/>
    <w:rsid w:val="00753999"/>
    <w:rsid w:val="007559C1"/>
    <w:rsid w:val="007567CC"/>
    <w:rsid w:val="00763E43"/>
    <w:rsid w:val="0077417F"/>
    <w:rsid w:val="007749C7"/>
    <w:rsid w:val="007763DF"/>
    <w:rsid w:val="00777045"/>
    <w:rsid w:val="00786684"/>
    <w:rsid w:val="0078774F"/>
    <w:rsid w:val="007900FA"/>
    <w:rsid w:val="007A05AF"/>
    <w:rsid w:val="007A1B90"/>
    <w:rsid w:val="007A4BAC"/>
    <w:rsid w:val="007A4C8E"/>
    <w:rsid w:val="007A4D09"/>
    <w:rsid w:val="007A56AB"/>
    <w:rsid w:val="007B1784"/>
    <w:rsid w:val="007B3014"/>
    <w:rsid w:val="007B31EC"/>
    <w:rsid w:val="007C63DC"/>
    <w:rsid w:val="007C7D92"/>
    <w:rsid w:val="007D0ACF"/>
    <w:rsid w:val="007E2239"/>
    <w:rsid w:val="007E24EC"/>
    <w:rsid w:val="007E48DF"/>
    <w:rsid w:val="007E514C"/>
    <w:rsid w:val="007F292A"/>
    <w:rsid w:val="007F469B"/>
    <w:rsid w:val="007F5DB3"/>
    <w:rsid w:val="007F76D5"/>
    <w:rsid w:val="0080030B"/>
    <w:rsid w:val="0080046B"/>
    <w:rsid w:val="0080122C"/>
    <w:rsid w:val="00806714"/>
    <w:rsid w:val="0080697E"/>
    <w:rsid w:val="00812776"/>
    <w:rsid w:val="0081448F"/>
    <w:rsid w:val="008170ED"/>
    <w:rsid w:val="008171D0"/>
    <w:rsid w:val="00824E94"/>
    <w:rsid w:val="00827D66"/>
    <w:rsid w:val="008319CF"/>
    <w:rsid w:val="008340FE"/>
    <w:rsid w:val="00835D9B"/>
    <w:rsid w:val="00837994"/>
    <w:rsid w:val="00840958"/>
    <w:rsid w:val="00843242"/>
    <w:rsid w:val="008438ED"/>
    <w:rsid w:val="00845CE8"/>
    <w:rsid w:val="00846D29"/>
    <w:rsid w:val="008506F0"/>
    <w:rsid w:val="00855C36"/>
    <w:rsid w:val="00855F7A"/>
    <w:rsid w:val="00856B2F"/>
    <w:rsid w:val="00860450"/>
    <w:rsid w:val="008661A8"/>
    <w:rsid w:val="0086728B"/>
    <w:rsid w:val="0087217E"/>
    <w:rsid w:val="00880150"/>
    <w:rsid w:val="0088044A"/>
    <w:rsid w:val="008815BA"/>
    <w:rsid w:val="0088316C"/>
    <w:rsid w:val="00892213"/>
    <w:rsid w:val="0089449A"/>
    <w:rsid w:val="00894637"/>
    <w:rsid w:val="008A03B1"/>
    <w:rsid w:val="008A52A9"/>
    <w:rsid w:val="008A6374"/>
    <w:rsid w:val="008B0099"/>
    <w:rsid w:val="008B0720"/>
    <w:rsid w:val="008B401E"/>
    <w:rsid w:val="008B5B37"/>
    <w:rsid w:val="008B6196"/>
    <w:rsid w:val="008B6701"/>
    <w:rsid w:val="008B7A3B"/>
    <w:rsid w:val="008C2F28"/>
    <w:rsid w:val="008C30C5"/>
    <w:rsid w:val="008C3DB8"/>
    <w:rsid w:val="008C464F"/>
    <w:rsid w:val="008C4A53"/>
    <w:rsid w:val="008D3A7C"/>
    <w:rsid w:val="008D45BF"/>
    <w:rsid w:val="008F31C8"/>
    <w:rsid w:val="008F38BC"/>
    <w:rsid w:val="008F482B"/>
    <w:rsid w:val="008F5817"/>
    <w:rsid w:val="008F6B2B"/>
    <w:rsid w:val="00901FDA"/>
    <w:rsid w:val="00902C65"/>
    <w:rsid w:val="0090774E"/>
    <w:rsid w:val="0091377C"/>
    <w:rsid w:val="00920B2D"/>
    <w:rsid w:val="00926B38"/>
    <w:rsid w:val="00930BEE"/>
    <w:rsid w:val="00933811"/>
    <w:rsid w:val="009451A6"/>
    <w:rsid w:val="00946042"/>
    <w:rsid w:val="00946057"/>
    <w:rsid w:val="00951436"/>
    <w:rsid w:val="00951B39"/>
    <w:rsid w:val="00954C0A"/>
    <w:rsid w:val="00954F62"/>
    <w:rsid w:val="009554C1"/>
    <w:rsid w:val="0095642A"/>
    <w:rsid w:val="00961878"/>
    <w:rsid w:val="00965C24"/>
    <w:rsid w:val="00965DF1"/>
    <w:rsid w:val="00971DB3"/>
    <w:rsid w:val="00980103"/>
    <w:rsid w:val="00980332"/>
    <w:rsid w:val="009805CE"/>
    <w:rsid w:val="009852E5"/>
    <w:rsid w:val="00986CB0"/>
    <w:rsid w:val="0099079B"/>
    <w:rsid w:val="00992992"/>
    <w:rsid w:val="00992DF7"/>
    <w:rsid w:val="0099538A"/>
    <w:rsid w:val="00997A3F"/>
    <w:rsid w:val="009A03BD"/>
    <w:rsid w:val="009A2CEB"/>
    <w:rsid w:val="009A47D0"/>
    <w:rsid w:val="009A5505"/>
    <w:rsid w:val="009B08C1"/>
    <w:rsid w:val="009B4311"/>
    <w:rsid w:val="009B5DEA"/>
    <w:rsid w:val="009B62B0"/>
    <w:rsid w:val="009B6726"/>
    <w:rsid w:val="009C4806"/>
    <w:rsid w:val="009F121F"/>
    <w:rsid w:val="009F1702"/>
    <w:rsid w:val="009F19AA"/>
    <w:rsid w:val="009F271C"/>
    <w:rsid w:val="009F5087"/>
    <w:rsid w:val="009F6F7A"/>
    <w:rsid w:val="00A00750"/>
    <w:rsid w:val="00A0161B"/>
    <w:rsid w:val="00A02296"/>
    <w:rsid w:val="00A028B9"/>
    <w:rsid w:val="00A04CC2"/>
    <w:rsid w:val="00A07E77"/>
    <w:rsid w:val="00A10342"/>
    <w:rsid w:val="00A17FA5"/>
    <w:rsid w:val="00A22FEF"/>
    <w:rsid w:val="00A24F58"/>
    <w:rsid w:val="00A302EE"/>
    <w:rsid w:val="00A331A0"/>
    <w:rsid w:val="00A3334A"/>
    <w:rsid w:val="00A43169"/>
    <w:rsid w:val="00A47322"/>
    <w:rsid w:val="00A50A94"/>
    <w:rsid w:val="00A52575"/>
    <w:rsid w:val="00A56499"/>
    <w:rsid w:val="00A637C8"/>
    <w:rsid w:val="00A656DE"/>
    <w:rsid w:val="00A717C7"/>
    <w:rsid w:val="00A72790"/>
    <w:rsid w:val="00A749AB"/>
    <w:rsid w:val="00A75998"/>
    <w:rsid w:val="00A769B0"/>
    <w:rsid w:val="00A82EE1"/>
    <w:rsid w:val="00A82F3B"/>
    <w:rsid w:val="00A85034"/>
    <w:rsid w:val="00A85D0A"/>
    <w:rsid w:val="00A8705F"/>
    <w:rsid w:val="00A900F2"/>
    <w:rsid w:val="00A92E20"/>
    <w:rsid w:val="00A9384A"/>
    <w:rsid w:val="00A93973"/>
    <w:rsid w:val="00A97724"/>
    <w:rsid w:val="00AA0C86"/>
    <w:rsid w:val="00AA69A0"/>
    <w:rsid w:val="00AB10D1"/>
    <w:rsid w:val="00AB14DF"/>
    <w:rsid w:val="00AB3732"/>
    <w:rsid w:val="00AB58CB"/>
    <w:rsid w:val="00AC42E6"/>
    <w:rsid w:val="00AC5E8E"/>
    <w:rsid w:val="00AD143F"/>
    <w:rsid w:val="00AD7E67"/>
    <w:rsid w:val="00AE1D9E"/>
    <w:rsid w:val="00AE4922"/>
    <w:rsid w:val="00AE4D04"/>
    <w:rsid w:val="00AF0F70"/>
    <w:rsid w:val="00AF1635"/>
    <w:rsid w:val="00AF38BA"/>
    <w:rsid w:val="00AF409F"/>
    <w:rsid w:val="00B01B4A"/>
    <w:rsid w:val="00B05F2F"/>
    <w:rsid w:val="00B1049D"/>
    <w:rsid w:val="00B10FC4"/>
    <w:rsid w:val="00B124EC"/>
    <w:rsid w:val="00B2410A"/>
    <w:rsid w:val="00B250FD"/>
    <w:rsid w:val="00B26087"/>
    <w:rsid w:val="00B306F3"/>
    <w:rsid w:val="00B32482"/>
    <w:rsid w:val="00B34EBD"/>
    <w:rsid w:val="00B379D6"/>
    <w:rsid w:val="00B40071"/>
    <w:rsid w:val="00B417A0"/>
    <w:rsid w:val="00B47452"/>
    <w:rsid w:val="00B51EE9"/>
    <w:rsid w:val="00B53652"/>
    <w:rsid w:val="00B56D15"/>
    <w:rsid w:val="00B62E2D"/>
    <w:rsid w:val="00B71E0C"/>
    <w:rsid w:val="00B72954"/>
    <w:rsid w:val="00B72C05"/>
    <w:rsid w:val="00B74952"/>
    <w:rsid w:val="00B774AA"/>
    <w:rsid w:val="00B82D1E"/>
    <w:rsid w:val="00B830D1"/>
    <w:rsid w:val="00B83143"/>
    <w:rsid w:val="00B85C70"/>
    <w:rsid w:val="00B868DC"/>
    <w:rsid w:val="00B9185D"/>
    <w:rsid w:val="00B92AD2"/>
    <w:rsid w:val="00B960FC"/>
    <w:rsid w:val="00B974B4"/>
    <w:rsid w:val="00BA1F6F"/>
    <w:rsid w:val="00BA243A"/>
    <w:rsid w:val="00BA322F"/>
    <w:rsid w:val="00BA32C1"/>
    <w:rsid w:val="00BA5923"/>
    <w:rsid w:val="00BB0DF8"/>
    <w:rsid w:val="00BB1FB9"/>
    <w:rsid w:val="00BB4E6E"/>
    <w:rsid w:val="00BC022C"/>
    <w:rsid w:val="00BC60CD"/>
    <w:rsid w:val="00BD161B"/>
    <w:rsid w:val="00BD1FEC"/>
    <w:rsid w:val="00BD2F0F"/>
    <w:rsid w:val="00BD372B"/>
    <w:rsid w:val="00BE507C"/>
    <w:rsid w:val="00BE675A"/>
    <w:rsid w:val="00BF53A4"/>
    <w:rsid w:val="00BF6B66"/>
    <w:rsid w:val="00BF7D22"/>
    <w:rsid w:val="00C01B85"/>
    <w:rsid w:val="00C01B93"/>
    <w:rsid w:val="00C074C5"/>
    <w:rsid w:val="00C1561D"/>
    <w:rsid w:val="00C16CF6"/>
    <w:rsid w:val="00C17564"/>
    <w:rsid w:val="00C2283E"/>
    <w:rsid w:val="00C254AD"/>
    <w:rsid w:val="00C26483"/>
    <w:rsid w:val="00C33B80"/>
    <w:rsid w:val="00C343FD"/>
    <w:rsid w:val="00C4155E"/>
    <w:rsid w:val="00C429D4"/>
    <w:rsid w:val="00C43B8B"/>
    <w:rsid w:val="00C501A8"/>
    <w:rsid w:val="00C61D46"/>
    <w:rsid w:val="00C622A2"/>
    <w:rsid w:val="00C652E5"/>
    <w:rsid w:val="00C653D1"/>
    <w:rsid w:val="00C664F9"/>
    <w:rsid w:val="00C67501"/>
    <w:rsid w:val="00C7132F"/>
    <w:rsid w:val="00C75B69"/>
    <w:rsid w:val="00C75D4F"/>
    <w:rsid w:val="00C81578"/>
    <w:rsid w:val="00C87683"/>
    <w:rsid w:val="00C95689"/>
    <w:rsid w:val="00C956A4"/>
    <w:rsid w:val="00C95C24"/>
    <w:rsid w:val="00CA088D"/>
    <w:rsid w:val="00CA33A6"/>
    <w:rsid w:val="00CA4D23"/>
    <w:rsid w:val="00CB0B6D"/>
    <w:rsid w:val="00CB53B7"/>
    <w:rsid w:val="00CB5F83"/>
    <w:rsid w:val="00CB7AB9"/>
    <w:rsid w:val="00CC025D"/>
    <w:rsid w:val="00CC0503"/>
    <w:rsid w:val="00CC50D6"/>
    <w:rsid w:val="00CD2B38"/>
    <w:rsid w:val="00CD2D6B"/>
    <w:rsid w:val="00CD772F"/>
    <w:rsid w:val="00CF0F14"/>
    <w:rsid w:val="00CF2E60"/>
    <w:rsid w:val="00CF3208"/>
    <w:rsid w:val="00CF5358"/>
    <w:rsid w:val="00D0155C"/>
    <w:rsid w:val="00D04A5B"/>
    <w:rsid w:val="00D05AE3"/>
    <w:rsid w:val="00D134C0"/>
    <w:rsid w:val="00D15972"/>
    <w:rsid w:val="00D17162"/>
    <w:rsid w:val="00D17F3F"/>
    <w:rsid w:val="00D24083"/>
    <w:rsid w:val="00D3151B"/>
    <w:rsid w:val="00D320DF"/>
    <w:rsid w:val="00D346D3"/>
    <w:rsid w:val="00D35BDA"/>
    <w:rsid w:val="00D533B2"/>
    <w:rsid w:val="00D56376"/>
    <w:rsid w:val="00D5731F"/>
    <w:rsid w:val="00D57B3C"/>
    <w:rsid w:val="00D60E5C"/>
    <w:rsid w:val="00D6118A"/>
    <w:rsid w:val="00D619A6"/>
    <w:rsid w:val="00D63133"/>
    <w:rsid w:val="00D65B1A"/>
    <w:rsid w:val="00D678C3"/>
    <w:rsid w:val="00D67F38"/>
    <w:rsid w:val="00D72C57"/>
    <w:rsid w:val="00D77782"/>
    <w:rsid w:val="00D80E79"/>
    <w:rsid w:val="00D83E6A"/>
    <w:rsid w:val="00D93CEC"/>
    <w:rsid w:val="00D93FEE"/>
    <w:rsid w:val="00D95FBD"/>
    <w:rsid w:val="00D96F96"/>
    <w:rsid w:val="00DA0186"/>
    <w:rsid w:val="00DA211B"/>
    <w:rsid w:val="00DB0013"/>
    <w:rsid w:val="00DB2C12"/>
    <w:rsid w:val="00DB7CD0"/>
    <w:rsid w:val="00DC0CE6"/>
    <w:rsid w:val="00DC59B4"/>
    <w:rsid w:val="00DD0104"/>
    <w:rsid w:val="00DD2A55"/>
    <w:rsid w:val="00DD585D"/>
    <w:rsid w:val="00DD668E"/>
    <w:rsid w:val="00DE09A9"/>
    <w:rsid w:val="00DE47DC"/>
    <w:rsid w:val="00DF21A8"/>
    <w:rsid w:val="00DF2B78"/>
    <w:rsid w:val="00DF4518"/>
    <w:rsid w:val="00E04143"/>
    <w:rsid w:val="00E06C3E"/>
    <w:rsid w:val="00E16D1C"/>
    <w:rsid w:val="00E21297"/>
    <w:rsid w:val="00E2303A"/>
    <w:rsid w:val="00E250DA"/>
    <w:rsid w:val="00E26BA3"/>
    <w:rsid w:val="00E27693"/>
    <w:rsid w:val="00E27747"/>
    <w:rsid w:val="00E33E48"/>
    <w:rsid w:val="00E45A12"/>
    <w:rsid w:val="00E51D50"/>
    <w:rsid w:val="00E53989"/>
    <w:rsid w:val="00E61B91"/>
    <w:rsid w:val="00E61C53"/>
    <w:rsid w:val="00E6440C"/>
    <w:rsid w:val="00E6633C"/>
    <w:rsid w:val="00E663C2"/>
    <w:rsid w:val="00E676BF"/>
    <w:rsid w:val="00E71140"/>
    <w:rsid w:val="00E7313B"/>
    <w:rsid w:val="00E804E7"/>
    <w:rsid w:val="00E85544"/>
    <w:rsid w:val="00E85689"/>
    <w:rsid w:val="00E86C0F"/>
    <w:rsid w:val="00E87FC1"/>
    <w:rsid w:val="00E917BD"/>
    <w:rsid w:val="00E95EE6"/>
    <w:rsid w:val="00EA0891"/>
    <w:rsid w:val="00EA1B48"/>
    <w:rsid w:val="00EA1E7C"/>
    <w:rsid w:val="00EA5B08"/>
    <w:rsid w:val="00EC491E"/>
    <w:rsid w:val="00ED0F18"/>
    <w:rsid w:val="00ED31C3"/>
    <w:rsid w:val="00ED4ADF"/>
    <w:rsid w:val="00ED691F"/>
    <w:rsid w:val="00EE0410"/>
    <w:rsid w:val="00EF4974"/>
    <w:rsid w:val="00EF6A67"/>
    <w:rsid w:val="00EF6EBB"/>
    <w:rsid w:val="00F002BA"/>
    <w:rsid w:val="00F014D9"/>
    <w:rsid w:val="00F05561"/>
    <w:rsid w:val="00F07DC6"/>
    <w:rsid w:val="00F114B2"/>
    <w:rsid w:val="00F176C8"/>
    <w:rsid w:val="00F2131C"/>
    <w:rsid w:val="00F26EFA"/>
    <w:rsid w:val="00F330BF"/>
    <w:rsid w:val="00F422A9"/>
    <w:rsid w:val="00F43A00"/>
    <w:rsid w:val="00F4557D"/>
    <w:rsid w:val="00F50F13"/>
    <w:rsid w:val="00F52DC5"/>
    <w:rsid w:val="00F5532F"/>
    <w:rsid w:val="00F57388"/>
    <w:rsid w:val="00F615D3"/>
    <w:rsid w:val="00F61EBF"/>
    <w:rsid w:val="00F6412C"/>
    <w:rsid w:val="00F721A5"/>
    <w:rsid w:val="00F7694B"/>
    <w:rsid w:val="00F80BC1"/>
    <w:rsid w:val="00F85D8C"/>
    <w:rsid w:val="00F86B7F"/>
    <w:rsid w:val="00F87858"/>
    <w:rsid w:val="00F936FB"/>
    <w:rsid w:val="00F93DEB"/>
    <w:rsid w:val="00F95685"/>
    <w:rsid w:val="00F963F6"/>
    <w:rsid w:val="00FA01C7"/>
    <w:rsid w:val="00FA2AA0"/>
    <w:rsid w:val="00FA4EB6"/>
    <w:rsid w:val="00FB6B6D"/>
    <w:rsid w:val="00FC2E27"/>
    <w:rsid w:val="00FD1484"/>
    <w:rsid w:val="00FD2BCC"/>
    <w:rsid w:val="00FD2CCD"/>
    <w:rsid w:val="00FD6D84"/>
    <w:rsid w:val="00FF43C6"/>
    <w:rsid w:val="00FF6580"/>
    <w:rsid w:val="00FF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AE934F-9694-4958-BB7B-0821FC77F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4770"/>
    <w:pPr>
      <w:spacing w:after="200" w:line="276" w:lineRule="auto"/>
    </w:pPr>
    <w:rPr>
      <w:rFonts w:eastAsiaTheme="minorEastAsia"/>
      <w:lang w:val="hy-AM" w:eastAsia="hy-AM"/>
    </w:rPr>
  </w:style>
  <w:style w:type="paragraph" w:styleId="Heading1">
    <w:name w:val="heading 1"/>
    <w:basedOn w:val="Normal"/>
    <w:next w:val="Normal"/>
    <w:link w:val="Heading1Char"/>
    <w:uiPriority w:val="9"/>
    <w:qFormat/>
    <w:rsid w:val="000E10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416E0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val="ru-R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4D4770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4D4770"/>
    <w:rPr>
      <w:rFonts w:eastAsiaTheme="minorEastAsia"/>
      <w:lang w:val="hy-AM" w:eastAsia="hy-AM"/>
    </w:rPr>
  </w:style>
  <w:style w:type="table" w:styleId="TableGrid">
    <w:name w:val="Table Grid"/>
    <w:basedOn w:val="TableNormal"/>
    <w:uiPriority w:val="59"/>
    <w:rsid w:val="004D4770"/>
    <w:pPr>
      <w:spacing w:after="0" w:line="240" w:lineRule="auto"/>
    </w:pPr>
    <w:rPr>
      <w:rFonts w:eastAsiaTheme="minorEastAsia"/>
      <w:lang w:val="ru-RU"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B4867"/>
    <w:pPr>
      <w:spacing w:after="0" w:line="240" w:lineRule="auto"/>
    </w:pPr>
    <w:rPr>
      <w:rFonts w:eastAsiaTheme="minorEastAsia"/>
      <w:lang w:val="hy-AM" w:eastAsia="hy-AM"/>
    </w:rPr>
  </w:style>
  <w:style w:type="character" w:styleId="Strong">
    <w:name w:val="Strong"/>
    <w:basedOn w:val="DefaultParagraphFont"/>
    <w:qFormat/>
    <w:rsid w:val="00FD6D84"/>
    <w:rPr>
      <w:b/>
      <w:bCs/>
    </w:rPr>
  </w:style>
  <w:style w:type="character" w:customStyle="1" w:styleId="1">
    <w:name w:val="Основной текст1"/>
    <w:basedOn w:val="DefaultParagraphFont"/>
    <w:rsid w:val="00490541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y2iqfc">
    <w:name w:val="y2iqfc"/>
    <w:basedOn w:val="DefaultParagraphFont"/>
    <w:rsid w:val="001B2FAF"/>
  </w:style>
  <w:style w:type="paragraph" w:styleId="HTMLPreformatted">
    <w:name w:val="HTML Preformatted"/>
    <w:basedOn w:val="Normal"/>
    <w:link w:val="HTMLPreformattedChar"/>
    <w:uiPriority w:val="99"/>
    <w:unhideWhenUsed/>
    <w:rsid w:val="001B2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B2FA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1B2FA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BA2"/>
    <w:rPr>
      <w:rFonts w:eastAsiaTheme="minorEastAsia"/>
      <w:lang w:val="hy-AM" w:eastAsia="hy-AM"/>
    </w:rPr>
  </w:style>
  <w:style w:type="paragraph" w:styleId="Footer">
    <w:name w:val="footer"/>
    <w:basedOn w:val="Normal"/>
    <w:link w:val="FooterChar"/>
    <w:unhideWhenUsed/>
    <w:rsid w:val="006C3BA2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6C3BA2"/>
    <w:rPr>
      <w:rFonts w:eastAsiaTheme="minorEastAsia"/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0E106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hy-AM" w:eastAsia="hy-AM"/>
    </w:rPr>
  </w:style>
  <w:style w:type="character" w:customStyle="1" w:styleId="apple-converted-space">
    <w:name w:val="apple-converted-space"/>
    <w:basedOn w:val="DefaultParagraphFont"/>
    <w:rsid w:val="00AE4D04"/>
  </w:style>
  <w:style w:type="paragraph" w:customStyle="1" w:styleId="Default">
    <w:name w:val="Default"/>
    <w:rsid w:val="0022089F"/>
    <w:pPr>
      <w:autoSpaceDE w:val="0"/>
      <w:autoSpaceDN w:val="0"/>
      <w:adjustRightInd w:val="0"/>
      <w:spacing w:after="0" w:line="240" w:lineRule="auto"/>
    </w:pPr>
    <w:rPr>
      <w:rFonts w:ascii="Arial Armenian" w:eastAsiaTheme="minorEastAsia" w:hAnsi="Arial Armenian" w:cs="Arial Armenian"/>
      <w:color w:val="000000"/>
      <w:sz w:val="24"/>
      <w:szCs w:val="24"/>
      <w:lang w:val="ru-RU" w:eastAsia="hy-AM"/>
    </w:rPr>
  </w:style>
  <w:style w:type="character" w:customStyle="1" w:styleId="Heading3Char">
    <w:name w:val="Heading 3 Char"/>
    <w:basedOn w:val="DefaultParagraphFont"/>
    <w:link w:val="Heading3"/>
    <w:rsid w:val="002416E0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ListBullet">
    <w:name w:val="List Bullet"/>
    <w:basedOn w:val="Normal"/>
    <w:rsid w:val="002416E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gkelc">
    <w:name w:val="hgkelc"/>
    <w:basedOn w:val="DefaultParagraphFont"/>
    <w:rsid w:val="00902C65"/>
  </w:style>
  <w:style w:type="character" w:customStyle="1" w:styleId="ezkurwreuab5ozgtqnkl">
    <w:name w:val="ezkurwreuab5ozgtqnkl"/>
    <w:basedOn w:val="DefaultParagraphFont"/>
    <w:rsid w:val="00F2131C"/>
  </w:style>
  <w:style w:type="character" w:customStyle="1" w:styleId="anegp0gi0b9av8jahpyh">
    <w:name w:val="anegp0gi0b9av8jahpyh"/>
    <w:basedOn w:val="DefaultParagraphFont"/>
    <w:rsid w:val="008B5B37"/>
  </w:style>
  <w:style w:type="paragraph" w:styleId="BodyTextIndent">
    <w:name w:val="Body Text Indent"/>
    <w:aliases w:val=" Char, Char Char Char Char,Char Char Char Char"/>
    <w:basedOn w:val="Normal"/>
    <w:link w:val="BodyTextIndentChar"/>
    <w:rsid w:val="00ED0F18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ED0F18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NormalWeb">
    <w:name w:val="Normal (Web)"/>
    <w:basedOn w:val="Normal"/>
    <w:uiPriority w:val="99"/>
    <w:unhideWhenUsed/>
    <w:rsid w:val="008C4A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mrcssattr">
    <w:name w:val="apple-tab-span_mr_css_attr"/>
    <w:basedOn w:val="DefaultParagraphFont"/>
    <w:rsid w:val="008C4A53"/>
  </w:style>
  <w:style w:type="character" w:styleId="PlaceholderText">
    <w:name w:val="Placeholder Text"/>
    <w:basedOn w:val="DefaultParagraphFont"/>
    <w:uiPriority w:val="99"/>
    <w:semiHidden/>
    <w:rsid w:val="008C4A53"/>
    <w:rPr>
      <w:color w:val="808080"/>
    </w:rPr>
  </w:style>
  <w:style w:type="character" w:styleId="Emphasis">
    <w:name w:val="Emphasis"/>
    <w:basedOn w:val="DefaultParagraphFont"/>
    <w:uiPriority w:val="20"/>
    <w:qFormat/>
    <w:rsid w:val="00F7694B"/>
    <w:rPr>
      <w:i/>
      <w:iCs/>
    </w:rPr>
  </w:style>
  <w:style w:type="paragraph" w:customStyle="1" w:styleId="font5">
    <w:name w:val="font5"/>
    <w:basedOn w:val="Normal"/>
    <w:rsid w:val="00E676BF"/>
    <w:pPr>
      <w:spacing w:before="100" w:beforeAutospacing="1" w:after="100" w:afterAutospacing="1" w:line="240" w:lineRule="auto"/>
    </w:pPr>
    <w:rPr>
      <w:rFonts w:ascii="Arial" w:eastAsia="Arial Unicode MS" w:hAnsi="Arial" w:cs="Arial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rine.hambardzum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rine.hambardzumyan@anpp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0B226D-48CA-4E07-8A34-45C29E68C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4058</TotalTime>
  <Pages>3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Manavjyan</dc:creator>
  <cp:keywords/>
  <dc:description/>
  <cp:lastModifiedBy>Marine Manavjyan</cp:lastModifiedBy>
  <cp:revision>277</cp:revision>
  <dcterms:created xsi:type="dcterms:W3CDTF">2022-12-12T11:26:00Z</dcterms:created>
  <dcterms:modified xsi:type="dcterms:W3CDTF">2025-11-03T08:00:00Z</dcterms:modified>
</cp:coreProperties>
</file>