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UM-EAJAPDB-25/14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для нужд аппарата губернатора Армавирской области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UM-EAJAPDB-25/14</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для нужд аппарата губернатора Армавирской области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для нужд аппарата губернатора Армавирской области</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UM-EAJAPDB-25/14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для нужд аппарата губернатора Армавирской области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RA UM-EAJAPDB-25/14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UM-EAJAPDB-25/14"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UM-EAJAPDB-25/14"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UM-EAJAPDB-25/14*.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UM-EAJAPDB-25/14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Моноблок: Дисплей: диагональ не менее 60,452 см (23,8 дюйма), FHD (1920x1080) со светодиодной подсветкой или антибликовым покрытием. Мощность: внешний блок питания 65 Вт. Процессор: Intel i5: 13-го поколения или выше. Видеокарта: встроенная, не менее Intel® UHDGraphics, установленная оперативная память 8 ГБ, не менее DDR4-2666 SDRAM Standard. На материнской плате не менее 2 слотов памяти 2 SODIMM. Жесткий диск: SSD 256 ГБ PCI nVme. Встроенная звуковая карта, не менее RJ45 Ethernet. Связь: Wi-Fi не менее 802.11ac. Веб-камера: не менее HD веб-камеры. Входы и подключения: не менее 1 HDMI-выход; 1 комбинированный разъем для наушников и микрофона; 1 разъем питания; 1 RJ-45; 2 USB 2.0; и 2 USB 3.1. Кабель питания, двухполюсная вилка. Клавиатура с заводскими английскими и русскими шрифтами, оптическая мышь. Компьютер, клавиатура, мышь одного производителя, в заводском комплекте. Заводская сборка и упаковка.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(BTU): не менее 9000 BTU: Теплопроизводительность (Вт): 780, Холодопроизводительность (Вт): 840: Управление вентилятором: есть. Рабочая температура: +43°C/ -7°C: Класс энергоэффективности: A Цвет: белый. Труба (при установке) 3м свободная. Режимы: охлаждение и обогрев. Тип газа: R410A или 32. Тип кондиционера: Сплит-система. Рабочая площадь: до 30 м2. Ток (В/Гц): 220-240В/50-60Гц Напряжение: 220В. Транспортировка, разгрузка и монтаж товара осуществляется Продавцом за свой счет. Гарантийный срок устанавливается 12 месяцев с даты принятия товара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подписания контракта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дня после подписания контракта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Компьютер-моноблок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