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2025.10.27 </w:t>
      </w:r>
      <w:r w:rsidR="006C39BF">
        <w:rPr>
          <w:rFonts w:ascii="Calibri" w:hAnsi="Calibri" w:cstheme="minorHAnsi"/>
          <w:i w:val="0"/>
          <w:lang w:val="af-ZA"/>
        </w:rPr>
        <w:t xml:space="preserve"> « N </w:t>
      </w:r>
      <w:r w:rsidR="00C1151F" w:rsidRPr="00C1151F">
        <w:rPr>
          <w:rFonts w:ascii="Calibri" w:hAnsi="Calibri" w:cstheme="minorHAnsi"/>
          <w:i w:val="0"/>
          <w:lang w:val="af-ZA"/>
        </w:rPr>
        <w:t>864-Ա</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ՍՄՍՀ-ԷԱՃԱՊՁԲ-25/21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Сисианское сообщество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Сисиан, ул. Сисакан, дом 31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автоподъёмника для нужд Сисианской общины.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Լիլի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sisianfinbajin@mail.ru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0283-2-33-30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Сисианское сообщество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ՍՄՍՀ-ԷԱՃԱՊՁԲ-25/21</w:t>
      </w:r>
      <w:r>
        <w:rPr>
          <w:rFonts w:ascii="Calibri" w:hAnsi="Calibri" w:cstheme="minorHAnsi"/>
          <w:i/>
        </w:rPr>
        <w:br/>
      </w:r>
      <w:r>
        <w:rPr>
          <w:rFonts w:ascii="Calibri" w:hAnsi="Calibri" w:cstheme="minorHAnsi"/>
          <w:szCs w:val="20"/>
          <w:lang w:val="af-ZA"/>
        </w:rPr>
        <w:t>2025.10.27 </w:t>
      </w:r>
      <w:r>
        <w:rPr>
          <w:rFonts w:ascii="Calibri" w:hAnsi="Calibri" w:cstheme="minorHAnsi"/>
          <w:i/>
          <w:szCs w:val="20"/>
          <w:lang w:val="af-ZA"/>
        </w:rPr>
        <w:t xml:space="preserve">N </w:t>
      </w:r>
      <w:r>
        <w:rPr>
          <w:rFonts w:ascii="Calibri" w:hAnsi="Calibri" w:cstheme="minorHAnsi"/>
          <w:szCs w:val="20"/>
          <w:lang w:val="af-ZA"/>
        </w:rPr>
        <w:t>864-Ա</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Сисианское сообщество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Сисианское сообщество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автоподъёмника для нужд Сисианской общины.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автоподъёмника для нужд Сисианской общины.</w:t>
      </w:r>
      <w:r>
        <w:rPr>
          <w:rFonts w:ascii="Calibri" w:hAnsi="Calibri" w:cstheme="minorHAnsi"/>
          <w:b/>
          <w:lang w:val="ru-RU"/>
        </w:rPr>
        <w:t xml:space="preserve">ДЛЯ НУЖД  </w:t>
      </w:r>
      <w:r>
        <w:rPr>
          <w:rFonts w:ascii="Calibri" w:hAnsi="Calibri" w:cstheme="minorHAnsi"/>
          <w:b/>
          <w:sz w:val="24"/>
          <w:szCs w:val="24"/>
          <w:lang w:val="af-ZA"/>
        </w:rPr>
        <w:t>Сисианское сообщество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ՍՄՍՀ-ԷԱՃԱՊՁԲ-25/21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sisianfinbajin@mail.ru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автоподъёмника для нужд Сисианской общины.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ՍՄՍՀ-ԷԱՃԱՊՁԲ-25/21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Сисианское сообщество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"ՍՄՍՀ-ԷԱՃԱՊՁԲ-25/21"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Сисианское сообщество*(далее — Заказчик) процедуре закупок под кодом ՍՄՍՀ-ԷԱՃԱՊՁԲ-25/21*.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"ՍՄՍՀ-ԷԱՃԱՊՁԲ-25/21"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Сисианское сообщество*(далее — Заказчик) процедуре закупок под кодом ՍՄՍՀ-ԷԱՃԱՊՁԲ-25/21*.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Сисианское сообщество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ՍՄՍՀ-ԷԱՃԱՊՁԲ-25/21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Автовышка
• Двигатель – дизельный, мощностью не менее 150 л. с.
• Кабина – кондиционер, электрические стеклоподъёмники, центральный замок.
• Коробка передач – механическая, не менее 5 ступеней.
• Топливный бак – не менее 70 л.
• Шины – не менее 7.00R16.
• Колёсная база – не менее 3300 мм.
• Максимальная рабочая высота – не менее 18 м.
• Грузоподъёмность рабочей платформы – не менее 200 кг.
• Полностью гидравлическое управление рабочим механизмом.
• Максимальная масса подъёма – не менее 4000 кг.
• Год выпуска – 2025 г., новый, не использованный.
• Цвет – предварительно согласовать с заказчиком.
• Гарантия – не менее 3 лет и/или 100 000 км пробега.
• Обязательное условие – пробег автомобиля на момент приёмки от поставщика не должен превышать 1000 км.
• Поставщик на момент поставки автомобиля должен иметь на территории Республики Армения склад или магазин автозапчастей (включая ходовую часть и кузовные элементы), а также все необходимые производственные помещения и оборудование для проведения ремонтных работ – по ходовой части, электрооборудованию, системе смазки, регулировке колёс, вулканизации, рулевому управлению, двигателю, диагностике автомобиля, а также возможности выполнения сварочных и кузовных малярных работ.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 Армения, Сюникская область, г. Сисиан, ул. Сисакан,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(двадцати)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