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կարիքների համար բեռնամարդատար մեքենայի ձեռբերման նպատակով հայտարարված  ՀՀԱՆՇՕԾ-ԷԱՃԱՊՁԲ-2025/57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կարիքների համար բեռնամարդատար մեքենայի ձեռբերման նպատակով հայտարարված  ՀՀԱՆՇՕԾ-ԷԱՃԱՊՁԲ-2025/57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կարիքների համար բեռնամարդատար մեքենայի ձեռբերման նպատակով հայտարարված  ՀՀԱՆՇՕԾ-ԷԱՃԱՊՁԲ-2025/57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կարիքների համար բեռնամարդատար մեքենայի ձեռբերման նպատակով հայտարարված  ՀՀԱՆՇՕԾ-ԷԱՃԱՊՁԲ-2025/57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մեքենաներ /Պիկապ/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2025.11.14.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ՀՀԱՆՇՕԾ-ԷԱՃԱՊՁԲ-2025/57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ՀՀԱՆՇՕԾ-ԷԱՃԱՊՁԲ-2025/57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ԱՆ «ՀԱՆՐԱՊԵՏԱԿԱՆ ՇՏԱՊ ՕԳՆՈՒԹՅԱՆ ԾԱՌԱՅՈՒԹՅՈՒՆ»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տարի կամ 200 000 կմ: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մեքենաներ /Պիկապ/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ավտոմեքենա.
Թափքի տեսակը ամենագնաց
Արտադրման տարեթիվը 2025 թվականի, նոր չօգտագործված:
Շաչժիչի աշխատանքային ծավալը   2,0 լ  ± 0,5լ , տուրբո բենզինային,
Հզորությունը` նվազագույնը 160 ձ/ուժ
Պտտման մոմենտ`  նվազագույնը 400 Ն/Մ  
Երկարությունը` նվազագույնը 5400մմ  առավելագույնը 5450մմ
Լայնությունը` նվազագույնը  1850մմ առավելագույնը  1950մմ 
Բարձրությունը.`  նվազագույնը 1800 մմ առավելագույնը  1900 մմ
Բեռնախցիկի ծավալը` 
երկարությունը նվազագույնը 1500մմ առավելագույնը 1550մմ
լայնությունը նվազագույնը 1500մմ առավելագույնը 1600մմ
բարձրությունը` նվազագույնը 500մմ առավելագույնը 550մմ
Բեռնատարողությունը` նվազագույնը 800 կգ.
Բեռնախցիկի ծածկերի առկայություն
Փոխանցման տուփը ավտոմատ նվազագույնը 6 աստիճան,
Վառելիքի բաքի տարողությունը նվազագույնը 80լ
Նստատեղերի քանակը 5
ABS, EBD, ESP, TCS, BA  արգելակման համակարգեր
Անվտանգության առնվազն 2 բարձիկներ
Բորտ համկարգիչ
Հետև տեսախցիկի առկայություն
Դիմացի և հետևի կայանման սենսորներ
Կրուիզ կոնտրոլ համակարգ
Կոնդիցոների առկայություն
Bluetooth համակարգ 
Լուսարձակների և անձրևաթարթիչների ավտոմատ միացման համակարգ 
Հակամառախուղային լույսեր
Ձուլած անվահեծեր նվազագույնը 17 դյում
Երաշխիքային սպասարկումը առնվազն 5 տարի կամ 200 000 կմ:
Շահող ընկերությունը պետք է հանդիսանա տվյալ ավտոարտադրողի պաշտոնական ներկայացուցիչը Հայաստանի Հանրապետությունում և դրա իսկության վերաբերյալ հայտի հետ միաժամանակ ներկայացնի համապատասխան հավաստագիր: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պահից 25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34141360/2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Բեռնամարդատար մեքենաներ /Պիկապ/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