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ՀՀԱՆՇՕԾ-ԷԱՃԱՊՁԲ-2025/57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Республиканский Служба скорой экстренной помощи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г.Гюмри Мазманян 3 б</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Продукт   ՀՀԱՆՇՕԾ-ԷԱՃԱՊՁԲ-2025/57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Զինա Թովմասյան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zina.tovmasyan@ambulance.am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+37494103667; 098886843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Республиканский Служба скорой экстренной помощи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ՀՀԱՆՇՕԾ-ԷԱՃԱՊՁԲ-2025/57</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Республиканский Служба скорой экстренной помощи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Республиканский Служба скорой экстренной помощи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Продукт   ՀՀԱՆՇՕԾ-ԷԱՃԱՊՁԲ-2025/57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Продукт   ՀՀԱՆՇՕԾ-ԷԱՃԱՊՁԲ-2025/57</w:t>
      </w:r>
      <w:r>
        <w:rPr>
          <w:rFonts w:ascii="Calibri" w:hAnsi="Calibri" w:cstheme="minorHAnsi"/>
          <w:b/>
          <w:lang w:val="ru-RU"/>
        </w:rPr>
        <w:t xml:space="preserve">ДЛЯ НУЖД  </w:t>
      </w:r>
      <w:r>
        <w:rPr>
          <w:rFonts w:ascii="Calibri" w:hAnsi="Calibri" w:cstheme="minorHAnsi"/>
          <w:b/>
          <w:sz w:val="24"/>
          <w:szCs w:val="24"/>
          <w:lang w:val="af-ZA"/>
        </w:rPr>
        <w:t>Республиканский Служба скорой экстренной помощи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ՀՀԱՆՇՕԾ-ԷԱՃԱՊՁԲ-2025/57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zina.tovmasyan@ambulance.am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Продукт   ՀՀԱՆՇՕԾ-ԷԱՃԱՊՁԲ-2025/57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/Պիկապ/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ՀՀԱՆՇՕԾ-ԷԱՃԱՊՁԲ-2025/57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ՀՀԱՆՇՕԾ-ԷԱՃԱՊՁԲ-2025/57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/Պիկապ/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Грузовой автомобиль.
Тип кузова: внедорожник
Год выпуска: 2025, новый, не использовался.
Объем двигателя: 2,0 л ± 0,5 л, бензиновый с турбонаддувом,
Мощность: не менее 160 л.с.
Крутящий момент: не менее 400 Н/м
Длина: не менее 5400 мм, не более 5450 мм
Ширина: не менее 1850 мм, не более 1950 мм
Высота: не менее 1800 мм, не более 1900 мм
Объем багажного отделения:
длина: не менее 1500 мм, не более 1550 мм
ширина: не менее 1500 мм, не более 1600 мм
высота: не менее 500 мм, не более 550 мм
Грузоподъемность: не менее 800 кг.
Наличие крышки багажника
Автоматическая коробка передач (не менее 6 передач)
Объем топливного бака (не менее 80 литров)
Количество мест: 5
Тормозные системы: ABS, EBD, ESP, TCS, BA
Подушки безопасности (не менее 2)
Бортовой компьютер
Наличие камеры заднего вида
Датчики парковки спереди и сзади
Круиз-контроль
Наличие кондиционера
Система Bluetooth
Система автоматического переключения света фар и датчиков дождя
Противотуманные фары
Литые диски (не менее 17 дюймов)
Гарантийное обслуживание (не менее 5 лет или 200 000 км).
Компания-победитель должна быть официальным представителем данного автопроизводителя в Республике Армения и предоставить соответствующий сертификат подлинности вместе с заявкой.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/Պիկապ/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