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ՇՊՀ-ԷԱՃԱՊՁԲ-25/12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Շիրակի Մ. Նալբանդյանի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3126, Պարույր Սևակի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Էլեկտրոտեխնիկայի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+37410244974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protender.itender@gmail.com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Շիրակի Մ. Նալբանդյանի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ՇՊՀ-ԷԱՃԱՊՁԲ-25/12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Շիրակի Մ. Նալբանդյանի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Շիրակի Մ. Նալբանդյանի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Էլեկտրոտեխնիկայի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Շիրակի Մ. Նալբանդյանի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Էլեկտրոտեխնիկայի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ՇՊՀ-ԷԱՃԱՊՁԲ-25/12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protender.itender@gmail.com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Էլեկտրոտեխնիկայի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2025.11.14.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Շիրակի Մ. Նալբանդյանի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ՇՊՀ-ԷԱՃԱՊՁԲ-25/12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ՇՊՀ-ԷԱՃԱՊՁԲ-25/12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«ՇՊՀ-ԷԱՃԱՊՁԲ-25/12»*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Շիրակի Մ. Նալբանդյանի անվան պետական համալսարան հիմնադրամ*  (այսուհետ` Պատվիրատու) կողմից կազմակերպված` ՇՊՀ-ԷԱՃԱՊՁԲ-25/12*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Շիրակի Մ. Նալբանդյանի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- 11802024816700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«ՇՊՀ-ԷԱՃԱՊՁԲ-25/12»*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Շիրակի Մ. Նալբանդյանի անվան պետական համալսարան հիմնադրամ*  (այսուհետ` Պատվիրատու) կողմից կազմակերպված` ՇՊՀ-ԷԱՃԱՊՁԲ-25/12*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Շիրակի Մ. Նալբանդյանի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- 11802024816700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Hisense, Midea, Gorenje, Berg, Electrolux
Օդորակիչ պատի, սպլիտ համակարգով, ինվերտորային շարժիչով, աշխատանքային ռեժիմը՝ սառեցնող/ջեռուցող, հզորությունը  18000 BTU, որը նախատեսված է 60-80մ2 տարածքում ջերմաստիճանի ավտոմատ կարգավորման համար:
Սպառվող հզորությունը  համապատասխանաբար
Սառեցում տաքացում  ռեժիմներում
առավելագույնը 2060վտ/2000Վտ։
Սառցագենտ՝ R32:
Օդի շրջանառությունը նվազագույնը 800մ³/ժ:
Հոսանքը՝ 220-240Վ, 50-60Հց:
Էներգախնայողության դաս նվազագույնը A+։
Աշխատանքային ջերմաստիճան  +43°C/-15°C։
Թևիկների կառավարումը հեռակառավարման վահանակոնվ։
Գույնը՝ սպիտակ։
Ներսի բլոկի չափսեր առավելագույնը  /90-95/x/29-35/x/20-25/սմ
WIFI - առկա
Երաշխիքային ժամկետը `  3տարի:
Տեղափոխումը, տեղադրումը՝ ներառյալ պահանջվող բոլոր նյութերը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Hisense, Midea, Gorenje, Berg, Electrolux
Օդորակիչ պատի, սպլիտ համակարգով, ինվերտորային շարժիչով, աշխատանքային ռեժիմը՝ սառեցնող/ջեռուցող, հզորությունը  12000 BTU, որը նախատեսված է 40-60մ2  տարածքում ջերմաստիճանի ավտոմատ կարգավորման համար:
Սպառվողհզորությունը  համապատասխանաբար  սառեցում /տաքացում  ռեժիմներում
առավելագույնը 1500Վտ/1455Վտ։
Սառցագենտ՝ R32:
Օդի շրջանառությունը նվազագույնը 500մ³/ժ:
Հոսանքը՝ 220-240Վ, 50-60Հց:
Էներգախնայողության դաս նվազագույնը A+։
Աշխատանքային ջերմաստիճան  +43°C/-15°C։
Թևիկների կառավարումը հեռակառավարման վահանակոնվ։
Գույնը՝ սպիտակ։
Ներսի բլոկի չափսեր  առավելագույնը՝ /90-95/x/29-35/x/20-25/սմ
WIFI - առկա
Երաշխիքային ժամկետը `  3 տարի:
Տեղափոխումը, տեղադրումը՝ ներառյալ պահանջվող բոլոր նյութերը  մատակարարի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