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ԱԱԳԼ-ԷԱՃԱՊՁԲ-25/43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ԱԱԳԼ-ԷԱՃԱՊՁԲ-25/43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ԱԱԳԼ-ԷԱՃԱՊՁԲ-25/43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ԱԱԳԼ-ԷԱՃԱՊՁԲ-25/43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հանձնման-ընդունման արձանագրությունն ստորագրվելու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ալիքային արագ աճի ժամանակի ուժեղացուցիչ, որը տեղակայված է մեկ միավոր լայնությամբ NIM մոդուլում։ Յուրաքանչյուր ալիք ունի 0 ÷ 10 միջակայքում լարման ուժեղացման փոփոխական։ Ալիքները ոչ շրջող և երկբևեռ են. դրանք ուժեղացնում են ինչպես դրական, այնպես էլ բացասական ազդանշանները։ Մուտքային թողունակությունը ոչ պակաս քան 250 ՄՀց  մինչև 50 մՎ/պպ ազդանշանների համար և նվազում է ավելի մեծերի համար (մինչև 100 ՄՀց @ 300 մՎ/պպ)։
Ուժեղացման կարգավորումը կարող է իրականացվել անկախ յուրաքանչյուր ալիքի համար չորս պտտվող բռնակների միջոցով։ Յուրաքանչյուր ալիք ապահովված է երեք LEMO 00 միակցիչներով՝ մեկը մուտքի համար և երկուսը կամրջված ելքի համար։
*Սարքերի ընտրությունը թելադրված է իրականացվող/նախատեսվող գիտական հետազոտությունների անհրաժեշտությամբ: Առաջարկվող բոլոր սարքերը պետք է համապատասխանեն և համադրելի լինեն Ա. Ի. Ալիխանյանի անվան ազգային գիտական լաբորատորիա (Երևանի ֆիզիկայի ինստիտուտ) հիմնադրամի Հ. Վարդապետյանի անվան փորձարարական ֆիզիկայի բաժանմունքի խմբերի ունեցած փորձարարական սարքավորումների հետ: Մասնավորապես համապատասխանեն ցածր ֆոնային սպեկտրաչափական գիտասարքով տետրանեյտրոնի որոնման [1], հազվադեպ միջուկային պրոցեսների հետաղոտման [2,3] գիտափորձերում  օգտագործվող էլեկտրոնիկայի մոդուլներին։
1.	T. V. Kotanjyan et al., “Cross sections of proton-induced neutron emission reactions on thorium and uranium at energies below 18 MeV”, Phys. Rev. C 109 (2024) 6, 065802.
2.	A.Y. Aleksanyan et al., “ Photodisintegration of manganese with formation of scandium radioisotopes at maximum bremsstrahlung photons energy of 40, 55 and 70 MeV”, Eur.Phys.J.A 61 (2025) 5, 95.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