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BFF" w:rsidRDefault="000E4BFF" w:rsidP="00260F18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9A293F">
        <w:rPr>
          <w:rFonts w:ascii="GHEA Grapalat" w:hAnsi="GHEA Grapalat"/>
          <w:sz w:val="20"/>
          <w:szCs w:val="20"/>
          <w:lang w:val="ru-RU"/>
        </w:rPr>
        <w:t>Предметом закупки является оформление городской территории общины Степанаван к Новому году и Рождеству 2026 года, организацию праздничного концерта и фейерверка.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3119"/>
        <w:gridCol w:w="1871"/>
        <w:gridCol w:w="1418"/>
        <w:gridCol w:w="1530"/>
      </w:tblGrid>
      <w:tr w:rsidR="000E4BFF" w:rsidRPr="007F2103" w:rsidTr="000E4BFF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4BFF" w:rsidRPr="00141AA4" w:rsidRDefault="000E4BFF" w:rsidP="007159E4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</w:rPr>
            </w:pPr>
            <w:r w:rsidRPr="00141AA4">
              <w:rPr>
                <w:rFonts w:ascii="GHEA Grapalat" w:hAnsi="GHEA Grapalat" w:cs="Arial"/>
                <w:b/>
                <w:sz w:val="22"/>
                <w:szCs w:val="22"/>
              </w:rPr>
              <w:t>Հ/Հ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BFF" w:rsidRPr="00141AA4" w:rsidRDefault="000E4BFF" w:rsidP="007159E4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</w:rPr>
            </w:pPr>
            <w:r w:rsidRPr="00605316">
              <w:rPr>
                <w:rFonts w:ascii="GHEA Grapalat" w:hAnsi="GHEA Grapalat"/>
                <w:sz w:val="20"/>
                <w:szCs w:val="20"/>
                <w:lang w:val="ru-RU"/>
              </w:rPr>
              <w:t>Коды CPV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BFF" w:rsidRPr="00141AA4" w:rsidRDefault="000E4BFF" w:rsidP="007159E4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</w:rPr>
            </w:pPr>
            <w:r w:rsidRPr="00605316">
              <w:rPr>
                <w:rFonts w:ascii="GHEA Grapalat" w:hAnsi="GHEA Grapalat"/>
                <w:sz w:val="20"/>
                <w:szCs w:val="20"/>
                <w:lang w:val="ru-RU"/>
              </w:rPr>
              <w:t>Название услуги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4BFF" w:rsidRPr="00141AA4" w:rsidRDefault="000E4BFF" w:rsidP="007159E4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</w:rPr>
            </w:pPr>
            <w:r w:rsidRPr="00605316">
              <w:rPr>
                <w:rFonts w:ascii="GHEA Grapalat" w:hAnsi="GHEA Grapalat"/>
                <w:sz w:val="20"/>
                <w:szCs w:val="20"/>
                <w:lang w:val="ru-RU"/>
              </w:rPr>
              <w:t>Технические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BFF" w:rsidRPr="00141AA4" w:rsidRDefault="000E4BFF" w:rsidP="007159E4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</w:pPr>
            <w:r w:rsidRPr="00605316">
              <w:rPr>
                <w:rFonts w:ascii="GHEA Grapalat" w:hAnsi="GHEA Grapalat"/>
                <w:sz w:val="20"/>
                <w:szCs w:val="20"/>
                <w:lang w:val="ru-RU"/>
              </w:rPr>
              <w:t>Размер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BFF" w:rsidRPr="00141AA4" w:rsidRDefault="000E4BFF" w:rsidP="007159E4">
            <w:pPr>
              <w:widowControl w:val="0"/>
              <w:spacing w:after="160"/>
              <w:jc w:val="center"/>
              <w:rPr>
                <w:rFonts w:ascii="GHEA Grapalat" w:hAnsi="GHEA Grapalat" w:cs="Arial"/>
                <w:b/>
                <w:sz w:val="22"/>
                <w:szCs w:val="22"/>
              </w:rPr>
            </w:pPr>
            <w:r w:rsidRPr="00605316">
              <w:rPr>
                <w:rFonts w:ascii="GHEA Grapalat" w:hAnsi="GHEA Grapalat"/>
                <w:sz w:val="20"/>
                <w:szCs w:val="20"/>
                <w:lang w:val="ru-RU"/>
              </w:rPr>
              <w:t>Количество</w:t>
            </w:r>
          </w:p>
        </w:tc>
      </w:tr>
      <w:tr w:rsidR="000E4BFF" w:rsidRPr="007F2103" w:rsidTr="000E4BFF">
        <w:trPr>
          <w:trHeight w:val="7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BFF" w:rsidRPr="0083063E" w:rsidRDefault="000E4BFF" w:rsidP="007159E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063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BFF" w:rsidRPr="0083063E" w:rsidRDefault="000E4BFF" w:rsidP="007159E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7995110</w:t>
            </w:r>
            <w:r w:rsidRPr="0083063E">
              <w:rPr>
                <w:rFonts w:ascii="GHEA Grapalat" w:hAnsi="GHEA Grapalat" w:cs="Calibri"/>
                <w:sz w:val="16"/>
                <w:szCs w:val="16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FF" w:rsidRPr="0083063E" w:rsidRDefault="000E4BFF" w:rsidP="007159E4">
            <w:pPr>
              <w:jc w:val="both"/>
              <w:rPr>
                <w:rFonts w:ascii="GHEA Grapalat" w:hAnsi="GHEA Grapalat" w:cs="Arial"/>
                <w:sz w:val="16"/>
                <w:szCs w:val="16"/>
                <w:highlight w:val="yellow"/>
                <w:lang w:val="ru-RU"/>
              </w:rPr>
            </w:pPr>
            <w:r w:rsidRPr="00F7643E">
              <w:rPr>
                <w:rFonts w:ascii="GHEA Grapalat" w:hAnsi="GHEA Grapalat" w:cs="Arial"/>
                <w:sz w:val="16"/>
                <w:szCs w:val="16"/>
                <w:lang w:val="ru-RU"/>
              </w:rPr>
              <w:t>Услуги по организации мероприятий: оформление городской территории общины Степанаван, организация праздничного концерта и фейерверка на Новый год и Рождество 2026 года.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FF" w:rsidRPr="0083063E" w:rsidRDefault="000E4BFF" w:rsidP="007159E4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hy-AM"/>
              </w:rPr>
            </w:pPr>
            <w:r w:rsidRPr="0083063E">
              <w:rPr>
                <w:rFonts w:ascii="GHEA Grapalat" w:hAnsi="GHEA Grapalat" w:cs="Arial"/>
                <w:sz w:val="16"/>
                <w:szCs w:val="16"/>
                <w:lang w:val="hy-AM"/>
              </w:rPr>
              <w:t>См. техническую спецификацию ниже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BFF" w:rsidRPr="0083063E" w:rsidRDefault="000E4BFF" w:rsidP="007159E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3063E">
              <w:rPr>
                <w:rFonts w:ascii="GHEA Grapalat" w:hAnsi="GHEA Grapalat" w:cs="Arial"/>
                <w:sz w:val="16"/>
                <w:szCs w:val="16"/>
              </w:rPr>
              <w:t>Драм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BFF" w:rsidRPr="0083063E" w:rsidRDefault="000E4BFF" w:rsidP="007159E4">
            <w:pPr>
              <w:jc w:val="center"/>
              <w:rPr>
                <w:rFonts w:ascii="GHEA Grapalat" w:hAnsi="GHEA Grapalat" w:cs="Arial LatArm"/>
                <w:sz w:val="16"/>
                <w:szCs w:val="16"/>
                <w:highlight w:val="yellow"/>
              </w:rPr>
            </w:pPr>
            <w:r w:rsidRPr="0083063E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</w:tr>
      <w:tr w:rsidR="000E4BFF" w:rsidRPr="00563D50" w:rsidTr="007159E4">
        <w:trPr>
          <w:trHeight w:val="727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FF" w:rsidRPr="00901E8D" w:rsidRDefault="000E4BFF" w:rsidP="007159E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01E8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Описание услуг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Предметом закупки является оказание услуг по оформлению городской территории общины Степанаван к новогодним и рождественским праздникам 2026 года, праздничному концерту и фейерверку. Оформление будет осуществляться с даты заключения договора до 15.12.2025.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0E4BFF" w:rsidRPr="00901E8D" w:rsidRDefault="000E4BFF" w:rsidP="007159E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01E8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1. Городская площадь</w:t>
            </w:r>
            <w:r w:rsidR="00DD445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="00DD445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(рис.1)</w:t>
            </w:r>
          </w:p>
          <w:p w:rsidR="000E4BFF" w:rsidRPr="00563D50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Установка и украшение новогодней елки, которая должна быть собрана на металлическом каркасе с закреплением свежих хвойных веток, с декоративными игрушками, звездой-макушкой и елочными огнями. Конструкция должна быть установлена </w:t>
            </w:r>
            <w:r w:rsidRPr="00563D50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​​</w:t>
            </w:r>
            <w:r w:rsidRPr="00563D50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в</w:t>
            </w: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63D50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ц</w:t>
            </w: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ентральной части верхней части площади. Металлический каркас елки, игрушки и елочная звезда предоставляются Заказчиком. Высота елки – 10 метров, диаметр – 6 метров. Окончательный вид елки согласовывается с Заказчиком.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901E8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Украшение 5 фонтанов на площади новыми декорациями, светодиодными фонарями и водонепроницаемыми мигающими ёлочными гирляндами, предназначенными для уличного оформления. Можно использовать существующие конструкции прошлого года, которые необходимо доработать – добавить детали, подсветку. Дизайн соответствует приложенному изображению.</w:t>
            </w:r>
          </w:p>
          <w:p w:rsidR="000E4BFF" w:rsidRPr="00563D50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Разделение фасада здания ГНКО «Культурно-развлекательный центр» на 6 равных частей и декорирование сверху донизу золотистыми мигающими влагозащищенными елочными гирляндами, предназначенными для уличного оформления, в соответствии с прилагаемым изображением.</w:t>
            </w:r>
          </w:p>
          <w:p w:rsidR="000E4BFF" w:rsidRPr="00563D50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Украсить каждый вход на площадь (4 входа) золотистыми светодиодными гирляндами и мигающими влагозащищёнными ёлочными гирляндами, предназначенными для уличного оформления. Внешний вид гирлянд соответствует прилагаемому изображению.</w:t>
            </w:r>
          </w:p>
          <w:p w:rsidR="000E4BFF" w:rsidRPr="00563D50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Установить новые готовые световые украшения в разных частях площади (олени и т.д.), общее количество: 8 шт., а также установить прошлогодние украшения, которые должны иметь новый световой дизайн и новый облик. Размещение украшений на площади по согласованию с Заказчиком.</w:t>
            </w:r>
          </w:p>
          <w:p w:rsidR="000E4BFF" w:rsidRPr="00563D50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Украсить ёлки </w:t>
            </w:r>
            <w:r w:rsidRPr="00563D50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​​</w:t>
            </w:r>
            <w:r w:rsidRPr="00563D50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на</w:t>
            </w: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63D50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площади</w:t>
            </w: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63D50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золотистыми</w:t>
            </w: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63D50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мигающими</w:t>
            </w: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63D50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влагозащ</w:t>
            </w: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ищёнными ёлочными гирляндами и звёздами. Общее количество украшений: 20 шт.</w:t>
            </w:r>
          </w:p>
          <w:p w:rsidR="0023005B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</w:t>
            </w:r>
            <w:r w:rsidR="0023005B" w:rsidRPr="0023005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В начале квадрата разместите набор цифр 2026, цифра 6 из которых должна быть выполнена по образцу цифр 202, а сами цифры 202 предоставляются Заказчиком. По обе стороны от набора цифр разместите украшения, украшенные золотистыми светодиодами и мигающими водонепроницаемыми ёлочными гирляндами, предназначенными для уличного оформления. Можно использовать имеющиеся украшения прошлого года, которые необходимо доработать – добавить детали, подсветку. Дизайн украшений соответствует приложенному изображению.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Спланируйте фотозоны на площади. Установите декорации, в том числе с использованием готовых декораций прошлого года. Прошлогодние декорации должны иметь новое световое оформление и новый облик. Дизайн и место установки необходимо согласовать с Заказчиком.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0E4BFF" w:rsidRPr="00DD445D" w:rsidRDefault="000E4BFF" w:rsidP="007159E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01E8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2. Парк имени Степана Шаумяна</w:t>
            </w:r>
            <w:r w:rsidR="00DD445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="00DD445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(рис.2)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Украсить ели, туи и деревья на территории парка имени Степана Шаумяна немерцающей влагозащищённой гирляндой золотистого цвета, установить готовые световые украшения – использовать прошлогодние украшения, которые должны получить новое световое оформление и новый облик. Установить готовые новогодние красочные украшения перед входом на лестницу, ведущую в парк. Вход на лестницу, ведущую в парк, будет иметь световое оформление. Дизайн украшений соответствует приложенному изображению.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0E4BFF" w:rsidRPr="00DD445D" w:rsidRDefault="000E4BFF" w:rsidP="007159E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01E8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3. Улица Баграмяна</w:t>
            </w:r>
            <w:r w:rsidR="00DD445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="00DD445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(рис.3)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Украсить 58 столбов на улице Баграмяна, дизайн которых соответствует прилагаемому изображению. Украсить 13 газопроводов, пересекающих улицу Баграмяна, металлическими конструкциями, модифицированными в прошлом году, золотистыми светодиодными лампами и немерцающими влагозащищенными елочными гирляндами, предназначенными для уличного украшения, для придания им нового облика. Дизайн конструкций должен соответствовать прилагаемому изображению.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0E4BFF" w:rsidRPr="00DD445D" w:rsidRDefault="000E4BFF" w:rsidP="007159E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01E8D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4․</w:t>
            </w:r>
            <w:r w:rsidRPr="00901E8D">
              <w:rPr>
                <w:rFonts w:ascii="GHEA Grapalat" w:hAnsi="GHEA Grapalat" w:cs="GHEA Grapalat"/>
                <w:b/>
                <w:color w:val="000000"/>
                <w:sz w:val="16"/>
                <w:szCs w:val="16"/>
                <w:lang w:val="hy-AM"/>
              </w:rPr>
              <w:t>Мост</w:t>
            </w:r>
            <w:r w:rsidR="00DD445D">
              <w:rPr>
                <w:rFonts w:ascii="GHEA Grapalat" w:hAnsi="GHEA Grapalat" w:cs="GHEA Grapalat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="00DD445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(рис.4)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Установить 20 новых готовых искусственных световых декораций в зоне раздела моста Степанаван. Украсить 22 опоры моста новыми световыми декорациями с использованием золотистой светодиодной подсветки в соответствии с приложенными изображениями. Согласовать окончательный вид с Заказчиком.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0E4BFF" w:rsidRPr="00901E8D" w:rsidRDefault="000E4BFF" w:rsidP="007159E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01E8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5. Кольцевой парк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Украсить ели, туи и деревья в зоне кольцевого парка прошлогодними украшениями, декорированными золотистыми светодиодными гирляндами и немерцающими влагозащищенными елочными гирляндами, предназначенными для уличного оформления. Украсить 15 колонн в кольцевом парке, украшения для которых предоставит Заказчик. Согласовать окончательный вид с Заказчиком.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0E4BFF" w:rsidRPr="00DD445D" w:rsidRDefault="000E4BFF" w:rsidP="007159E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01E8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6. Парк средней школы</w:t>
            </w:r>
            <w:r w:rsidR="00DD445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="00DD445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(рис.5)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Украсить парк, расположенный на территории, прилегающей к Степанаванской средней школе: украсить 6 гирляндами с рождественскими венками, бортики бассейна и фонтанов, а также туи парка мигающей, водонепроницаемой, золотистой ёлочной гирляндой. Разместить на территории готовые световые украшения – шары, всего 6 штук. Прилагаются чертежи дизайна. Согласовать окончательный вид с Заказчиком.</w:t>
            </w:r>
          </w:p>
          <w:p w:rsidR="000E4BFF" w:rsidRPr="00DD445D" w:rsidRDefault="00DD445D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0E4BFF" w:rsidRPr="00DD445D" w:rsidRDefault="000E4BFF" w:rsidP="007159E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01E8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7. Городской парк</w:t>
            </w:r>
            <w:r w:rsidR="00DD445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="00DD445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(рис.6)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Украшение городского парка г. Степанаван: декорирование павильона, золотой ёлки, мигающей влагозащищённой гирляндой, в частности, навеса и колонн павильона. Украшение деревьев и туй в парковой зоне золотыми ёлочными мигающими влагозащищёнными гирляндами (всего 15 шт.), 50 готовыми световыми снежинками, а также установка готовых световых украшений: животных, коробов, арок, общее количество световых украшений: 5 шт. (олени - 3 шт., арка - 2 шт.). Чертежи прилагаются. Согласование окончательного внешнего вида с Заказчиком.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0E4BFF" w:rsidRPr="00901E8D" w:rsidRDefault="000E4BFF" w:rsidP="007159E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01E8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8</w:t>
            </w:r>
            <w:r w:rsidRPr="00901E8D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901E8D">
              <w:rPr>
                <w:rFonts w:ascii="GHEA Grapalat" w:hAnsi="GHEA Grapalat" w:cs="GHEA Grapalat"/>
                <w:b/>
                <w:color w:val="000000"/>
                <w:sz w:val="16"/>
                <w:szCs w:val="16"/>
                <w:lang w:val="hy-AM"/>
              </w:rPr>
              <w:t>Фейерверк</w:t>
            </w:r>
          </w:p>
          <w:p w:rsidR="000E4BFF" w:rsidRPr="008C6767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C676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Согласовать с Заказчиком место проведения и технические характеристики фейерверка.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C676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Для проведения фейерверков требуется соответствующая лицензия.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0E4BFF" w:rsidRPr="00901E8D" w:rsidRDefault="000E4BFF" w:rsidP="007159E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01E8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9</w:t>
            </w:r>
            <w:r w:rsidRPr="00901E8D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901E8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Организация праздничного мероприятия</w:t>
            </w:r>
          </w:p>
          <w:p w:rsidR="000E4BFF" w:rsidRPr="001407CD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07C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Новогоднее праздничное мероприятие продолжительностью один час, для организации которого необходимо:</w:t>
            </w:r>
          </w:p>
          <w:p w:rsidR="000E4BFF" w:rsidRPr="001407CD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07C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1 диджей (с необходимыми техническими средствами и оборудованием),</w:t>
            </w:r>
          </w:p>
          <w:p w:rsidR="000E4BFF" w:rsidRPr="001407CD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07C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1 ведущий (желателен опыт работы),</w:t>
            </w:r>
          </w:p>
          <w:p w:rsidR="000E4BFF" w:rsidRPr="001407CD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07C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1 Дед Мороз, 1 Снегурочка.</w:t>
            </w:r>
          </w:p>
          <w:p w:rsidR="000E4BFF" w:rsidRPr="001407CD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07C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</w:t>
            </w:r>
            <w:r w:rsidR="000E0F2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bookmarkStart w:id="0" w:name="_GoBack"/>
            <w:bookmarkEnd w:id="0"/>
            <w:r w:rsidRPr="001407C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сказочных героев.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07C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Выбор ведущего мероприятия, Деда Мороза и Снегурочки, а также место, день и время проведения мероприятия должны быть заранее согласованы с Заказчиком.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0E4BFF" w:rsidRPr="00563D50" w:rsidRDefault="000E4BFF" w:rsidP="007159E4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Для реализации Услуг предусматривается, что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Услуга будет обеспечена материалами, оборудованием и рабочей силой, предоставляемыми Исполнителем. Дизайн всего декора, эскизы декораций, цветовые решения и окончательный монтаж будут предварительно согласованы с Заказчиком. При новогоднем оформлении и дизайне Исполнителем будут использованы как новогодние, так и новогодние украшения, конструкции, световые декорации и оборудование, предоставленные Заказчиком.</w:t>
            </w:r>
          </w:p>
          <w:p w:rsidR="000E4BFF" w:rsidRDefault="000E4BFF" w:rsidP="007159E4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Цена Договора включает в себя выполнение праздничного освещения и оказание услуг по замене и ремонту материалов в праздничный период с 15.12.2025 по 15.01.2026 (замена осветительных приборов, электропроводки, поврежденных ламп, замена или ремонт гирлянд, срочное обслуживание ламп).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Все оборудование и материалы, приобретенные в рамках конкурса праздничного освещения (светильники, электропроводка, металлические и неметаллические конструкции и т.д.), являются собственностью Заказчика. Демонтаж оборудования должен осуществляться бережно, максимально исключая повреждение имущества. После демонтажа все оборудование будет перемещено в указанное Заказчиком место хранения и отправлено на хранение.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0E4BFF" w:rsidRPr="00563D50" w:rsidRDefault="000E4BFF" w:rsidP="007159E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Требования к качеству и безопасности</w:t>
            </w:r>
          </w:p>
          <w:p w:rsidR="000E4BFF" w:rsidRPr="00563D50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Все электрооборудование должно иметь соответствующие сертификаты безопасности.</w:t>
            </w:r>
          </w:p>
          <w:p w:rsidR="000E4BFF" w:rsidRPr="00563D50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Обеспечить защиту от поражения электрическим током, короткого замыкания и ветра.</w:t>
            </w:r>
          </w:p>
          <w:p w:rsidR="000E4BFF" w:rsidRPr="00563D50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Работы должны выполняться специалистами с соблюдением правил техники безопасности.</w:t>
            </w:r>
          </w:p>
          <w:p w:rsidR="000E4BFF" w:rsidRPr="00563D50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Материалы должны быть водонепроницаемыми, морозостойкими и безопасными для использования на открытом воздухе.</w:t>
            </w:r>
          </w:p>
          <w:p w:rsidR="000E4BFF" w:rsidRDefault="000E4BFF" w:rsidP="007159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63D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• Освещение: энергосберегающее (светодиодное).</w:t>
            </w:r>
          </w:p>
        </w:tc>
      </w:tr>
    </w:tbl>
    <w:p w:rsidR="000E4BFF" w:rsidRPr="000E4BFF" w:rsidRDefault="000E4BFF" w:rsidP="000E4BFF">
      <w:pPr>
        <w:widowControl w:val="0"/>
        <w:ind w:left="-142"/>
        <w:jc w:val="both"/>
        <w:rPr>
          <w:rFonts w:ascii="GHEA Grapalat" w:hAnsi="GHEA Grapalat"/>
          <w:sz w:val="16"/>
          <w:szCs w:val="16"/>
          <w:lang w:val="ru-RU"/>
        </w:rPr>
      </w:pPr>
      <w:r w:rsidRPr="000E4BFF">
        <w:rPr>
          <w:rFonts w:ascii="GHEA Grapalat" w:hAnsi="GHEA Grapalat"/>
          <w:sz w:val="16"/>
          <w:szCs w:val="16"/>
          <w:lang w:val="ru-RU"/>
        </w:rPr>
        <w:lastRenderedPageBreak/>
        <w:t xml:space="preserve">Установить срок приобретения услуг с момента вступления в силу договора, до </w:t>
      </w:r>
      <w:r w:rsidRPr="000E4BFF">
        <w:rPr>
          <w:rFonts w:ascii="GHEA Grapalat" w:hAnsi="GHEA Grapalat"/>
          <w:sz w:val="16"/>
          <w:szCs w:val="16"/>
          <w:lang w:val="hy-AM"/>
        </w:rPr>
        <w:t>15</w:t>
      </w:r>
      <w:r w:rsidRPr="000E4BFF">
        <w:rPr>
          <w:rFonts w:ascii="GHEA Grapalat" w:hAnsi="GHEA Grapalat"/>
          <w:sz w:val="16"/>
          <w:szCs w:val="16"/>
          <w:lang w:val="ru-RU"/>
        </w:rPr>
        <w:t xml:space="preserve"> декабря 2025г.</w:t>
      </w:r>
    </w:p>
    <w:p w:rsidR="000E4BFF" w:rsidRPr="000E4BFF" w:rsidRDefault="000E4BFF" w:rsidP="000E4BFF">
      <w:pPr>
        <w:widowControl w:val="0"/>
        <w:ind w:left="-142"/>
        <w:jc w:val="both"/>
        <w:rPr>
          <w:rFonts w:ascii="GHEA Grapalat" w:hAnsi="GHEA Grapalat"/>
          <w:sz w:val="16"/>
          <w:szCs w:val="16"/>
          <w:lang w:val="ru-RU"/>
        </w:rPr>
      </w:pPr>
      <w:r w:rsidRPr="000E4BFF">
        <w:rPr>
          <w:rFonts w:ascii="GHEA Grapalat" w:hAnsi="GHEA Grapalat"/>
          <w:sz w:val="16"/>
          <w:szCs w:val="16"/>
          <w:lang w:val="ru-RU"/>
        </w:rPr>
        <w:t xml:space="preserve">  Заказчик оплачивает оказанную ему услугу в драмах РА безналичным путем путем перевода денежных средств на расчетный счет Исполнителя. Передача денежных средств производится на основании акта сдачи-приемки, в сроки, указанные в графике платежей по договору (приложение N 2), но не позднее 30-го декабря данного года.</w:t>
      </w:r>
    </w:p>
    <w:p w:rsidR="000E4BFF" w:rsidRPr="000E4BFF" w:rsidRDefault="000E4BFF" w:rsidP="000E4BFF">
      <w:pPr>
        <w:widowControl w:val="0"/>
        <w:ind w:left="-142"/>
        <w:jc w:val="both"/>
        <w:rPr>
          <w:rFonts w:ascii="GHEA Grapalat" w:hAnsi="GHEA Grapalat"/>
          <w:sz w:val="16"/>
          <w:szCs w:val="16"/>
          <w:lang w:val="ru-RU"/>
        </w:rPr>
      </w:pPr>
      <w:r w:rsidRPr="000E4BFF">
        <w:rPr>
          <w:rFonts w:ascii="GHEA Grapalat" w:hAnsi="GHEA Grapalat"/>
          <w:sz w:val="16"/>
          <w:szCs w:val="16"/>
          <w:lang w:val="ru-RU"/>
        </w:rPr>
        <w:t xml:space="preserve">        При этом для осуществления платежа в течение 3 рабочих дней с даты подписания акта сдачи-приема-передачи заказчик вносит платежное поручение и копию акта сдачи-приема-передачи в казначейскую систему уполномоченного органа, и на основании по документам, представленным в установленном порядке, уполномоченный орган производит данный платеж согласно акту приема-передачи, в случае внесения в казначейскую систему - в течение пяти рабочих дней в сроки, установленные графиком платежей настоящего документа. </w:t>
      </w:r>
    </w:p>
    <w:p w:rsidR="000E4BFF" w:rsidRPr="000E4BFF" w:rsidRDefault="000E4BFF" w:rsidP="000E4BFF">
      <w:pPr>
        <w:ind w:left="-142"/>
        <w:jc w:val="both"/>
        <w:rPr>
          <w:rFonts w:ascii="GHEA Grapalat" w:hAnsi="GHEA Grapalat"/>
          <w:sz w:val="16"/>
          <w:szCs w:val="16"/>
          <w:lang w:val="ru-RU"/>
        </w:rPr>
      </w:pPr>
      <w:r w:rsidRPr="000E4BFF">
        <w:rPr>
          <w:rFonts w:ascii="GHEA Grapalat" w:hAnsi="GHEA Grapalat"/>
          <w:sz w:val="16"/>
          <w:szCs w:val="16"/>
          <w:lang w:val="hy-AM"/>
        </w:rPr>
        <w:t xml:space="preserve">       </w:t>
      </w:r>
      <w:r w:rsidRPr="000E4BFF">
        <w:rPr>
          <w:rFonts w:ascii="GHEA Grapalat" w:hAnsi="GHEA Grapalat"/>
          <w:sz w:val="16"/>
          <w:szCs w:val="16"/>
          <w:lang w:val="ru-RU"/>
        </w:rPr>
        <w:t xml:space="preserve">Осуществить закупку в соответствии с порядком совершения покупки через ЭА, предусмотренным </w:t>
      </w:r>
      <w:r w:rsidRPr="000E4BFF">
        <w:rPr>
          <w:rFonts w:ascii="GHEA Grapalat" w:hAnsi="GHEA Grapalat"/>
          <w:sz w:val="16"/>
          <w:szCs w:val="16"/>
          <w:lang w:val="hy-AM"/>
        </w:rPr>
        <w:t xml:space="preserve">      </w:t>
      </w:r>
      <w:r w:rsidRPr="000E4BFF">
        <w:rPr>
          <w:rFonts w:ascii="GHEA Grapalat" w:hAnsi="GHEA Grapalat"/>
          <w:sz w:val="16"/>
          <w:szCs w:val="16"/>
          <w:lang w:val="ru-RU"/>
        </w:rPr>
        <w:t>Законом Республики Армения "О закупках".</w:t>
      </w:r>
    </w:p>
    <w:p w:rsidR="009E6967" w:rsidRPr="000E4BFF" w:rsidRDefault="00A0559B" w:rsidP="000E4BFF">
      <w:pPr>
        <w:ind w:left="-142"/>
        <w:rPr>
          <w:sz w:val="16"/>
          <w:szCs w:val="16"/>
          <w:lang w:val="ru-RU"/>
        </w:rPr>
      </w:pPr>
    </w:p>
    <w:sectPr w:rsidR="009E6967" w:rsidRPr="000E4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59B" w:rsidRDefault="00A0559B" w:rsidP="000E4BFF">
      <w:r>
        <w:separator/>
      </w:r>
    </w:p>
  </w:endnote>
  <w:endnote w:type="continuationSeparator" w:id="0">
    <w:p w:rsidR="00A0559B" w:rsidRDefault="00A0559B" w:rsidP="000E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59B" w:rsidRDefault="00A0559B" w:rsidP="000E4BFF">
      <w:r>
        <w:separator/>
      </w:r>
    </w:p>
  </w:footnote>
  <w:footnote w:type="continuationSeparator" w:id="0">
    <w:p w:rsidR="00A0559B" w:rsidRDefault="00A0559B" w:rsidP="000E4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76534"/>
    <w:multiLevelType w:val="multilevel"/>
    <w:tmpl w:val="45B23D6E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 w:val="0"/>
        <w:i w:val="0"/>
        <w:color w:val="auto"/>
        <w:sz w:val="18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cs="Times New Roman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570" w:hanging="720"/>
      </w:pPr>
      <w:rPr>
        <w:rFonts w:cs="Times New Roman" w:hint="default"/>
        <w:b w:val="0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930" w:hanging="1080"/>
      </w:pPr>
      <w:rPr>
        <w:rFonts w:cs="Times New Roman" w:hint="default"/>
        <w:b w:val="0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930" w:hanging="1080"/>
      </w:pPr>
      <w:rPr>
        <w:rFonts w:cs="Times New Roman" w:hint="default"/>
        <w:b w:val="0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930" w:hanging="1080"/>
      </w:pPr>
      <w:rPr>
        <w:rFonts w:cs="Times New Roman" w:hint="default"/>
        <w:b w:val="0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2290" w:hanging="1440"/>
      </w:pPr>
      <w:rPr>
        <w:rFonts w:cs="Times New Roman" w:hint="default"/>
        <w:b w:val="0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290" w:hanging="1440"/>
      </w:pPr>
      <w:rPr>
        <w:rFonts w:cs="Times New Roman" w:hint="default"/>
        <w:b w:val="0"/>
        <w:i w:val="0"/>
        <w:sz w:val="18"/>
      </w:rPr>
    </w:lvl>
  </w:abstractNum>
  <w:abstractNum w:abstractNumId="1">
    <w:nsid w:val="7EDB5989"/>
    <w:multiLevelType w:val="multilevel"/>
    <w:tmpl w:val="8F2C06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AE"/>
    <w:rsid w:val="000E0F20"/>
    <w:rsid w:val="000E4BFF"/>
    <w:rsid w:val="00154CAE"/>
    <w:rsid w:val="0023005B"/>
    <w:rsid w:val="00260F18"/>
    <w:rsid w:val="002C27D2"/>
    <w:rsid w:val="005528FB"/>
    <w:rsid w:val="0072722F"/>
    <w:rsid w:val="00A0559B"/>
    <w:rsid w:val="00DD445D"/>
    <w:rsid w:val="00FA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50116C-7992-4DC5-A252-D8B5A0B85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E4BFF"/>
    <w:rPr>
      <w:rFonts w:ascii="Times Armenian" w:hAnsi="Times Armenian"/>
      <w:sz w:val="20"/>
      <w:szCs w:val="20"/>
    </w:rPr>
  </w:style>
  <w:style w:type="character" w:customStyle="1" w:styleId="a4">
    <w:name w:val="Текст сноски Знак"/>
    <w:basedOn w:val="a0"/>
    <w:link w:val="a3"/>
    <w:rsid w:val="000E4BF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rsid w:val="000E4B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1367</Words>
  <Characters>7795</Characters>
  <Application>Microsoft Office Word</Application>
  <DocSecurity>0</DocSecurity>
  <Lines>64</Lines>
  <Paragraphs>18</Paragraphs>
  <ScaleCrop>false</ScaleCrop>
  <Company/>
  <LinksUpToDate>false</LinksUpToDate>
  <CharactersWithSpaces>9144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Zmix</cp:lastModifiedBy>
  <cp:revision>6</cp:revision>
  <dcterms:created xsi:type="dcterms:W3CDTF">2025-11-07T10:28:00Z</dcterms:created>
  <dcterms:modified xsi:type="dcterms:W3CDTF">2025-11-07T10:48:00Z</dcterms:modified>
</cp:coreProperties>
</file>