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компьютернoй техники для нужд КГД. Код аукциона ՊԵԿ-ԷԱՃԱՊՁԲ-25/5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компьютернoй техники для нужд КГД. Код аукциона ՊԵԿ-ԷԱՃԱՊՁԲ-25/5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компьютернoй техники для нужд КГД. Код аукциона ՊԵԿ-ԷԱՃԱՊՁԲ-25/5</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компьютернoй техники для нужд КГД. Код аукциона ՊԵԿ-ԷԱՃԱՊՁԲ-25/5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CPV
31151120/505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CPV 
30239170/501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CPV 
30232130/504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CPV 
30232130/505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CPV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CPV
31151120/505
•	Наименование: Источник бесперебойного электропитания
•	Тип: интерактивный линейный (Line-Interactive), однофазный, с автоматической регулировкой напряжения (AVR), защищающий от перепадов напряжения и короткого замыкания, с возможностью работы без подключения к электросети.
•	Мощность: как минимум 650 W
•	Входное напряжение: 170–280 V.
•	Выход: как минимум 4 розеток (тип F)
•	Время переключения (с сети на батарею): максимум 10 миллисекунд
•	Bатарея: 10-15V, как минимум 9Ah
•	Перезарядка батареи: как минимум 90% за 6–8 часов
•	Рабочая допустимая температура: 0-40 градусов цельсия
•	Соединительный кабель должен быть с двухштырьковой вилкой
•	Соответствие стандартам: Устройство должно соответствовать международным стандартам безопасности и электромагнитной совместимости для источников бесперебойного питания (UPS) -- EN/IEC 62040-1 и EN/IEC 62040-2.
•	Вес: максимум 6 кг
•	Гарантия: как минимум 2 года.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требуемых товаров Продавец должен представить доверенность производителя (MAF).
•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CPV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CPV 
30239170/501
•	Тип: монохромное лазерное многофункциональное устройство
•	Офисные функции: печать, копирование, сканирование
•	Максимальный формат бумаги: A4
•	Оперативная память (RAM): как минимум 1 GB
•	Процессор: с частотой как миниммум 1200 MHz.
•	Панель управления: как минимум 12,7 см (5") цветной сенсорный экран
•	Автоподатчик документов (ADF)
•	Вес: 15–18 кг
•	Интерфейс: как минимум USB 2.0, как минимум Wi-Fi 802.11 b/g/n, Gigabit Ethernet (10/100/1000 Base-T)
•	Ресурс картриджа: как минимум 3,000 страниц
•	Гарантия: как минимум 2 года.
Печать (Print)
•	Скорость печати: односторонняя (A4) как минимум 40 стр/мин
•	Скорость печати: двусторонняя (A4)  как минимум 33,6 изображений/мин.
•	Разрешение печати (точность, качество): как минимум 1200 × 1200 dpi
•	Время выхода первой страницы: как минимум 5 секунд
•	Языки принтера: как минимум UFR II, PCL 5е, PCL6, Adobe PostScript3
Копирование (Copy)
•	Скорость копирования: односторонняя (A4) как минимум 40 страниц/мин.
•	Скорость копирования: двусторонняя (A4) как минимум 33,6 изображений/мин.
•	Разрешение копирования (точность, качество): как минимум 600 × 600 dpi
•	Двустороннее копирование: автоматическое
•	Время выхода первой копии: максимум 6,1 секунды.
Сканирование (Scan)
•	Тип: цветное сканирование
•	Разрешение сканирования (точность, качество): оптическое, как минимум 600 × 600 dpi (с возможностью увеличения через программные алгоритмы)
•	Скорость сканирования:
• Одностороннее монохромное: как минимум 50 изображений/мин. (как минимум 300 × 300 dpi)
• Одностороннее цветное: как минимум 40 изображений/мин. (как минимум 300 × 300 dpi)
• Двустороннее монохромное: как минимум 100 изображений/мин. (как минимум 300 × 300 dpi)
• Двустороннее цветное: как минимум 80 изображений/мин (как минимум 300 × 300 dpi)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требуемых товаров Продавец должен представить доверенность производителя (MAF).
•	Для товара должна действовать гарантия на техническое обслуживание сроком не менее 2 лет. При этом обслуживание должно осуществляться сервисным центром, аккредитованным производителем и расположенным в Республике Армения и.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CPV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CPV 
30232130/504
Общая характеристика
•	Tип: цветное лазерное многофункциональное устройство
•	Офисные функции: печать (цветная / монохромная), копирование, сканирование, факс
•	Максимальный формат бумаги: A4
•	Оперативная память (RAM): как минимум 1 ГБ
•	Процессор: как минимум 2 ядер с частотой как минимум 1200 МГц
•	Панель управления: цветной сенсорный экран как минимум 12,7 см (5″)
•	Масса: 23–30 кг
•	Интерфейсы: как минимум USB 2.0, Wi-Fi 802.11 b/g/n, Ethernet (RJ-45)
•	Ресурс картриджей – черный: как минимум 2,100 страниц; цветной: как минимум 1,900 страниц (каждый цвет)
•	Гарантия: как минимум 2 года
Печать (Print)
•	Скорость печати: как минимум 33 стр./мин (A4, цвет/монохром)
•	Разрешение печати: как минимум 1200 × 1200 dpi (цвет/монохром)
•	Время выхода первой страницы: как минимум 7,1 с
•	Языки печати: как минимум UFR II, PCL 5c, PCL6, Adobe PostScript
Копирование (Copy)
•	Скорость копирования (односторонняя, A4): как минимум 33 стр./мин
•	Скорость копирования (двусторонняя, A4): как минимум 29 стр./мин
•	Разрешение копирования: как минимум 600 × 600 dpi
•	Двустороннее копирование: автоматическое
•	Режимы копирования: текст, фото, карта
Сканирование (Scan)
•	Разрешение сканирования (оптическое): как минимум 600 × 600 dpi (с возможностью повышения с помощью программных алгоритмов)
•	Скорость сканирования:
• Одностороннее, монохромное: как минимум 50 изображений/мин (как минимум 300×300 dpi)
• Одностороннее, цветное: как минимум 40 изображений/мин (как минимум 300×300 dpi)
• Двустороннее, монохромное: как минимум 100 изображений/мин (как минимум 300×300 dpi)
• Двустороннее, цветное: как минимум 80 изображений/мин (как минимум 300×300 dpi)
• Одностороннее, монохромное: как минимум 40 изображений/мин (как минимум 300×600 dpi)
• Одностороннее, цветное: как минимум 20 изображений/мин (как минимум 300×600 dpi)
• Двустороннее, монохромное: как минимум 80 изображений/мин (не менее 300×600 dpi)
• Двустороннее, цветное: как минимум 40 изображений/мин (как минимум 300×600 dpi)
Факс (Fax)
•	Скорость модема: как минимум 33,6 кбит/с
•	Память факса: как минимум 512 страниц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требуемых товаров Продавец должен представить доверенность производителя (MAF).
•	Для товара должна действовать гарантия на техническое обслуживание сроком не менее 2 лет. При этом обслуживание должно осуществляться сервисным центром, аккредитованным производителем и расположенным в Республике Армения и.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CPV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CPV 
30232130/505
•	Тип: цветной лазерный принтер
•	Офисные функции: печать (цветная / монохромная), автоматическая двусторонняя печать (дуплекс)
•	Максимальный формат бумаги: A3
•	Оперативная память (RAM): как минимум 192 МБ (с возможностью расширения)
•	Процессор: с тактовой частотой как минимум 540 МГц
•	Панель управления: подсвечиваемый ЖК-дисплей, отображающий состояние принтера, ошибки, меню и параметры печати
•	Интерфейсы: как минимум USB 2.0, Ethernet (RJ-45)
•	Ресурс картриджей – чёрный: как минимум 6,000 страниц, цветные: как минимум 5,000 страниц (каждый цвет)
•	Скорость печати (A4): как минимум 20 стр./мин (цветная / монохромная)
•	Скорость печати (A3): как минимум 10 стр./мин (цветная / монохромная)
•	Разрешение печати: как минимум 600 × 600 dpi (цветная / монохромная), с возможностью увеличения с помощью программных алгоритмов
•	Языки печати: как минимум PCL 6, PCL 5, PostScript 3
•	Масса: максимум 42 кг
•	Гарантия: как минимум 2 года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требуемых товаров Продавец должен представить доверенность производителя (MAF).
•	Для товара должна действовать гарантия на техническое обслуживание сроком не менее 2 лет. При этом обслуживание должно осуществляться сервисным центром, аккредитованным производителем и расположенным в Республике Армения и.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20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20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20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20 календарных дней, считая со следующего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