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топлива регуляр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Азнив Котанджян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azniv_kotanjyan@taxservice.am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+37460844703, +37460844702, +37460844704, +37460844708,, +37460844709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ՀՀ-ՊԵԿ-ԷԱՃԱՊՁԲ-26/4-Ք</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топлива регуляр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топлива регуляр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ՀՀ-ՊԵԿ-ԷԱՃԱՊՁԲ-26/4-Ք</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azniv_kotanjyan@taxservice.am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топлива регуляр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ՀՀ-ՊԵԿ-ԷԱՃԱՊՁԲ-26/4-Ք</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ՀՀ-ՊԵԿ-ԷԱՃԱՊՁԲ-26/4-Ք</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ՀՀ-ՊԵԿ-ԷԱՃԱՊՁԲ-26/4-Ք</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ՀՀ-ՊԵԿ-ԷԱՃԱՊՁԲ-26/4-Ք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"ՀՀ-ՊԵԿ-ԷԱՃԱՊՁԲ-26/4-Ք"*</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"ՀՀ-ՊԵԿ-ԷԱՃԱՊՁԲ-26/4-Ք"</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ՀՀ-ՊԵԿ-ԷԱՃԱՊՁԲ-26/4-Ք*.</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ՀՀ-ՊԵԿ-ԷԱՃԱՊՁԲ-26/4-Ք</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"ՀՀ-ՊԵԿ-ԷԱՃԱՊՁԲ-26/4-Ք"</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ՀՀ-ՊԵԿ-ԷԱՃԱՊՁԲ-26/4-Ք*.</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ՀՀ-ՊԵԿ-ԷԱՃԱՊՁԲ-26/4-Ք</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ՀՀ-ՊԵԿ-ԷԱՃԱՊՁԲ-26/4-Ք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 исследовательский метод: не менее 91, моторный метод: не менее 81, давление насыщенных паров бензина 45 - 100кПа,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 - 3%, этанол - 5%, изопропиловый спирт - 10%, изобутиловый спирт - 10%, триабутиловый спирт - 7%, эфиры (C5 и более) - 15%, другие оксиды - 10%,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013/2011)Дополнительные условия:
*Доставка товара осуществляется купонным способом. Передачу топливных талонов осуществляет поставщик.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Предоставленные организацией-победителем купоны должны обслуживаться на всей территории Республики Армения или/и если организация-победитель не имеет автозаправочных станций на всей территории Республики Армения, она должна представить список автозаправочных станций с адресами по регионам и общинам, где автомобили клиента могут быть заправлены по предоставленным ею купонам в литрах, указанных в соответствующем купоне.
****Процесс закупок организован в соответствии с частью 6 статьи 15 Закона РА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ՀՀ-ՊԵԿ-ԷԱՃԱՊՁԲ-26/4-Ք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ՀՀ-ՊԵԿ-ԷԱՃԱՊՁԲ-26/4-Ք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ՀՀ-ՊԵԿ-ԷԱՃԱՊՁԲ-26/4-Ք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ՀՀ-ՊԵԿ-ԷԱՃԱՊՁԲ-26/4-Ք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