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օդորակիչներ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Ապահովող մակերես(մ2) 21-30
. Արտ. բլոկի չափ ԲxԼxԽ (սմ) 50.3x68.8x26.2 – շեղում +/- 2 սմ.
. Էներգախնայողության դաս  A+	
Էներգիայի սպառում (Սառեցում/Տաքացում) (կՎտ) 0.8/0.75
. Հզորություն (BTU) 9000
. Հիմնական ռեժիմները- տաքացում/սառեցում
. Միացման խողովակ (գազ-հեղուկ) (դյույմ)  3/8-1/4
. Մին. ջերմ. ջեռուցման ռեժիմում (-15*C մինչև +30)
. Ներքին բլոկի չափսերը ԲxԼxԽ (սմ) 25.2x68x20.6 -շեղում +/- 2 սմ
. Ներքին/Արտաքին աղմուկը (դԲ) 38/48
. Ջերմային հզորություն (կՎտ) 2.6
. Սառեցման հզորություն (կՎտ) 2.5
. Դաս.- Ինվերտոր
. Գազի տեսակ - R32
. Գույն – Սպիտակ
Ընդունելի ապրանքանիշը՝ «LG», «HISENSE», «BERG», «BOSCH», «MIDEA»:
Ապրանքի  բեռնաթափումը և տեղադրումը իրականացնում է վաճառողը։ Երաշխիք  առնվազն 2 տարի։ Երաշխիքային ժամկետում ի հայտ եկած տեխ․ խնդիրները պետք է լուծվեն մատակարարի միջոցներով՝ առավելագույնը 5 օրվա ընթացքում, իսկ դետալների փոխարինման դեպքում համաձայն տրամադրված երաշխիքային պայմանների: Ապրանքի համապատասխանության սերտիֆիկատի առկայությունը պարտադիր է։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Հիմնական ռեժիմները- տաքացում, սառեցում
. Հզորությունը ռեժիմում 18000 BTU
. Ծախսը սառեցման ռեժիմում 2150 Վտ/ժ
. Ծախսը ջեռուցման ռեժիմում 2060 Վտ/ժ
. Ապահովող մակերեսը՝ 80 մ²-100 մ²
. Աշխատանքային ջերմաստիճանը  ( -15 C միչև +30 )
. Ներքին բլոկի չափսերը (Լ x Բ x Խ) 107 x 25 x 33 սմ -շեղում +/- 2 սմ.
. Արտաքին բլոկի չափսերը (Լ x Բ x Խ) 96 x 67 x 34 սմ – շեղում +/- 2 սմ.
. Երաշխիք առնվազն 2 տարի
. Հավաքածուն ներառում է՝	
. Ներքին բլոկ	1 հատ
. Արտաքին բլոկ 1 հատ
. Խողովակներ,կախիչներ
. Գույնը սպիտակ
Ընդունելի ապրանքանիշը՝ «LG», «HISENSE», «BERG», «BOSCH», «MIDEA»:
Ապրանքի  բեռնաթափումը և տեղադրումը իրականացնում է վաճառողը։ Երաշխիքային ժամկետում ի հայտ եկած տեխ․ խնդիրները պետք է լուծվեն մատակարարի միջոցներով՝ առավելագույնը 5 օրվա ընթացքում, իսկ դետալների փոխարինման դեպքում համաձայն տրամադրված երաշխիքային պայմանների: Ապրանքի համապատասխանության սերտիֆիկատի առկայությունը պարտադիր է։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