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ԷԱՃԱՊՁԲ-2026/2-1-ԵՊԲՀ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սննդամթրքի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ԷԱՃԱՊՁԲ-2026/2-1-ԵՊԲՀ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սննդամթրքի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սննդամթրքի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ԷԱՃԱՊՁԲ-2026/2-1-ԵՊԲՀ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սննդամթրքի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1295967.6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Խաչապուրի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Գաթա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Թծվածքաբլիթ քաթնաշոռով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Շոկոլադե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1448972.8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Նրբերշիկ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ԷԱՃԱՊՁԲ-2026/2-1-ԵՊԲՀ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ԷԱՃԱՊՁԲ-2026/2-1-ԵՊԲՀ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«ԷԱՃԱՊՁԲ-2026/2-1-ԵՊԲՀ»*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«ԷԱՃԱՊՁԲ-2026/2-1-ԵՊԲՀ»*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մատակարարված ապրանքի դիմաց վճարումն իրականացվելու է 2026 թվականին՝ տվյալ  տարվա համար համապատասխան ֆինանսական միջոցներ նախատեսվելու դեպքում, կողմերի միջև կնքվող համաձայնագիրն ուժի մեջ մտնելու օրվանից սկսած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համաձայնագրի վճարման  ժամանակացույցով (հավելված N 3) նախատեսված ամիսներին, 5 աշխատանքային օրվա ընթացքում, բայց ոչ ուշ, քան մինչև տվյալ օրացուցային տարվա դեկտեմբերի 30-ը:</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պայմանագրի գործողության ընթացքում  մատակարաումը իրականացվում է ոչ ամբողջական քանակով, մնացորդային խմբաքանակի մասով պայմանագիրը լուծվում է:</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 տեխնիկական բնութագիրը և այլ պայմաննները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հյութ-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Խաչապուրի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Խաչապուրի-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Գաթա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Գաթա-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Թծվածքաբլիթ քաթնաշոռով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Թծվածքաբլիթ քաթնաշոռով-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Շոկոլադե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տեխնիկական բնութագիրը և այլ պայմաննները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Նրբերշիկ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տեխնիկական բնութագիրը և այլ պայմաննները տես 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