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ՃԴ-ԷԱՃԱՊՁԲ-2025/07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ՃԱՆԱՊԱՐՀԱՅԻՆ ԴԵՊԱՐՏԱՄԵՆՏ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0010,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+ 374 10 54 21 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procurement@armroad.am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ՃԱՆԱՊԱՐՀԱՅԻՆ ԴԵՊԱՐՏԱՄԵՆՏ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ՃԴ-ԷԱՃԱՊՁԲ-2025/07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ՃԱՆԱՊԱՐՀԱՅԻՆ ԴԵՊԱՐՏԱՄԵՆՏ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ՃԱՆԱՊԱՐՀԱՅԻՆ ԴԵՊԱՐՏԱՄԵՆՏ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ՃԱՆԱՊԱՐՀԱՅԻՆ ԴԵՊԱՐՏԱՄԵՆՏ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ՃԴ-ԷԱՃԱՊՁԲ-2025/07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procurement@armroad.am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Euro K5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ՃԱՆԱՊԱՐՀԱՅԻՆ ԴԵՊԱՐՏԱՄԵՆՏ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ՃԴ-ԷԱՃԱՊՁԲ-2025/07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ՃԴ-ԷԱՃԱՊՁԲ-2025/07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«ՃԴ-ԷԱՃԱՊՁԲ-2025/07»*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«ՃԴ-ԷԱՃԱՊՁԲ-2025/07»*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«ՃԱՆԱՊԱՐՀԱՅԻՆ ԴԵՊԱՐՏԱՄԵՆՏ»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Euro K5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Euro K5 դիզել ամառային, ցետանային թիվը 51-ից ոչ պակաս, ցետանային ցուցիչը-46-ից ոչ պակաս, խտությունը 15ºC ջերմաստիճանում  820-ից մինչև 845 կգ/մա, ծծմբի պարունակությունը 350 մգ/կգ-ից ոչ ավելի, բռնկման ջերմաստիճանը 55ºC -ից ոչ ցածր, ածխածնի մնացորդը 10% նստվածքում 0,3%-ից ոչ ավելի, մածուցիկությունը 40ºC -ում` 2,0-ից մինչև 4,0 մմԱ/վ, պղտորման ջերմաստիճանը` 0ºC -ից ոչ բարձր, անվտանգությունը, մակնշումը և փաթեթավորումը` ըստ ՀՀ կառավարության 2004թ նոյեմբերի 11-ի №1592-Ն որոշմամբ հաստատված ««Ներքին այրման շարժիչային վառելիքների տեխնիկական կանոնակարգի»»։ Մատակարարումը` կտրոնային: 
ՀՀ յուրաքանչյուր մարզում մասնակիցը պետք է ունենա առնվազն երկու բենզալցակայան։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Euro K5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