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 ԷԱՃԱՊՁԲ-2025/01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Գառնիի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Գառնի, Շահումյան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Գառնի համայնքապետարանի կողմից համակարգչային տեխնիկայի ձեռքբերման նպատակով կազմակերպված ԳՀ- ԷԱՃԱՊՁԲ-2025/01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093606508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sona.varujani@gmail.com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Գառնիի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 ԷԱՃԱՊՁԲ-2025/01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Գառնիի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Գառնիի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Գառնի համայնքապետարանի կողմից համակարգչային տեխնիկայի ձեռքբերման նպատակով կազմակերպված ԳՀ- ԷԱՃԱՊՁԲ-2025/01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Գառնիի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Գառնի համայնքապետարանի կողմից համակարգչային տեխնիկայի ձեռքբերման նպատակով կազմակերպված ԳՀ- ԷԱՃԱՊՁԲ-2025/01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 ԷԱՃԱՊՁԲ-2025/01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sona.varujani@gmail.com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Գառնի համայնքապետարանի կողմից համակարգչային տեխնիկայի ձեռքբերման նպատակով կազմակերպված ԳՀ- ԷԱՃԱՊՁԲ-2025/01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Գառնիի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ԳՀ- ԷԱՃԱՊՁԲ-2025/01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ԳՀ- ԷԱՃԱՊՁԲ-2025/01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 ԷԱՃԱՊՁԲ-2025/01»*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 ԷԱՃԱՊՁԲ-2025/01*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 ԷԱՃԱՊՁԲ-2025/01»*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 ԷԱՃԱՊՁԲ-2025/01*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Գառնիի համայնքապետարանի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Էկրանի կետայնություն – 1920 x 1080 FHD
Անկյունագիծ – 23.8″
Էկրանի ֆորմատ – 16:9
Կոնտրաստ – 1300:1
Մատրիցայի տեսակ – IPS
Պայծառություն – 250 կդ/մ²
Արձագանքման ժամանակը – 5ms
Հաճախականություն – 75 Hz
Գույների քանակ – 16.7 միլիոն
Ինտերֆեյ – WGA , HDMI։Երաշխիքային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Մոնոխրոմ լազերային
Ֆունկցիոնալություն – Տպիչ,Սկաներ, պատճենահանող սարք
Ինտերֆեյս – USB 2.0 Hi-Speed
Տպիչի ծատնաբեռնվածություն – 8000 էջ
Թղթի առավելագույն չափ – A4 , B5 ,A5
Պատճենելու թույլտվություն – 600 x 600 dpi
Տպելու թույլտվություն – 1200 x 600 dpi Automatic Image Refinement
Սկանավորման թույլտվություն – 600 x 600 dpi Բարելավված 9600 x 9600 dpi
Պատճենման/Տպման արագություն – up to 18 ppm։Երաշխիքային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Համակարգիչ պրոցեսոր intel core I3 13-րդ սերունդ 
Օպերատիվ հշողություն 8gb 3200MHZ, կոշտ սկավառակ SSD 256GB, մոնիտոր 24” , մկնիկ ստեղնաշար USB միացմամբ, համակարգիչը պետք է մոնիտորին միանա առանց հավելյալ փոխակերպիչների։Երաշխիքային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Համակարգիչ պրոցեսոր intel core I5 13-րդ սերունդ 
Օպերատիվ հշողություն 16gb 3200MHZ, կոշտ սկավառակ SSD 512GB, գրաֆիկական քարդ Asus RTX 3050, մոնիտոր 24” , մկնիկ ստեղնաշար USB միացմամբ, համակարգիչը պետք է մոնիտորին միանա առանց հավելյալ փոխակերպիչների։Երաշխիքային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