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ՇՄԱՀ-ԷԱՃԾՁԲ-25/87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մարզի Արթիկ համայնքի կարիքների համար՝ Արթիկ քաղաքի գլխավոր տոնածառի տեղադրման ապրանքների ձեռքբերման և հարակից տարածքների զարդարման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Ղևոնդ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artikgnumner@mail.ru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ՇՄԱՀ-ԷԱՃԾՁԲ-25/87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մարզի Արթիկ համայնքի կարիքների համար՝ Արթիկ քաղաքի գլխավոր տոնածառի տեղադրման ապրանքների ձեռքբերման և հարակից տարածքների զարդարման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մարզի Արթիկ համայնքի կարիքների համար՝ Արթիկ քաղաքի գլխավոր տոնածառի տեղադրման ապրանքների ձեռքբերման և հարակից տարածքների զարդարման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ՇՄԱՀ-ԷԱՃԾՁԲ-25/87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artikgnumner@mail.ru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մարզի Արթիկ համայնքի կարիքների համար՝ Արթիկ քաղաքի գլխավոր տոնածառի տեղադրման ապրանքների ձեռքբերման և հարակից տարածքների զարդարման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2025.11.25.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ՇՄԱՀ-ԷԱՃԾՁԲ-25/87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ՇՄԱՀ-ԷԱՃԾՁԲ-25/87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«ՇՄԱՀ-ԷԱՃԾՁԲ-25/87»*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ՇՄԱՀ-ԷԱՃԾՁԲ-25/87*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«ՇՄԱՀ-ԷԱՃԾՁԲ-25/87»*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ՇՄԱՀ-ԷԱՃԾՁԲ-25/87*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26-ը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Գոյություն ունեցող մետաղական կոնստրուկցիաներին և գնդիկավոր խաղալիքներին և  այլ զարդանախշերին տալ լույսային էֆեկտներ, լույսերը պետք է լինեն խողովակներով և ջրադիմացկուն /լույսերի գույնը համապատասխանեցնել պատվիրատուի հետ/:Մետաղական կոնստրուկցիաների երկարությունը՝ 4մ, բարձրությունը 0.50 սմ-0.60 սմ, տվյալ մետաղական կոնստրուկցիաների տեղադրումը կենտրոնական հրապարակի հարակից տարացքներում համայնքի ղեկավարի կարգադրության հիման վրա ստեղծված  պատասխանատու ստորաբաժանման ցուցումով: 
Գնդիկավոր խաղալիքները և այլ զարդանախշերը միջինում՝ 1.50մ*1.50մ*1մ չափերով:
Ք. Արթիկի կենտրոնական հրապարակի հուշահամալիրում  տեղադրել մետաղական կոնստրուկցիաներով 1.50սմ բարձրություն 1.50 երկարություն 50 սմ լայնությունով /ըստ օրինաչափության/  4 հատ եղնիկ կամ այլ նմանատիպ դեկորացիա,և տալ լույսային էֆեկտներ, լույսերը պետք է լինեն խողովակներով և ջրադիմացկուն /լույսերի գույնը մետաղական կոնստրուկցիայի պատի հաստությունը և կատարման աշխատանքները նախօրոք համաձայնեցնել համայնքի ղեկավարի կարգադրության հիման վրա ստեղծված  պատասխանատու ստորաբաժանման:
Ք. Արթիկի կենտրոնական հրապարակի հուշահամալիրի և համայնքապետարանի մուտքի մոտ  տեղադրել  կամարաձև 3մ բարձրության և  3մ լայնության   10 հատ մետաղական կոնստրուկցիաներ,և տալ լույսային էֆեկտներ, լույսերը պետք է լինեն խողովակներով և ջրադիմացկուն /լույսերի գույնը մետաղական կոնստրուկցիայի պատի հաստությունը և կատարման աշխատանքները նախօրոք համաձայնեցնել համայնքի ղեկավարի կարգադրության հիման վրա ստեղծված  պատասխանատու ստորաբաժանման հետ:Կամարաձև կոնստրուկցիաները պետք է լինեն կայուն կոշտությամբ,կամարների կոշտությունը ապահովելու համար կամարները կապել միմիանց:Կամարների ոտքերը ամրացնել գետնին /ըստ անհրաժեշտության/:Կամարներից 6 հատը պետք է տեղադրվեն միմիանցից 50 սմ հեռավորության և նույն սկզբունքով 4 հատը:
Կենտրոնական հրապարակի թվով 8 հատ հենասյուները՝ 7մետր բարձրությամբ, պատել լուսային ձևավոր էֆեկտներով, լույսերը պետք է լինեն խողովակներով և ջրադիմացկուն /լույսերի գույնը կատարման աշխատանքները նախօրոք համաձայնեցնել համայնքի ղեկավարի կարգադրության հիման վրա ստեղծված  պատասխանատու ստորաբաժանման հետ:
Կենտրոնական հրապարակի և հարակից տարածքներում պատասխանատու ստորոբաժանման ցուցումով,պատել լուսային ձևավոր էֆեկտներ, լույսերը պետք է լինեն խողովակներով և ջրադիմացկուն /լույսերի գույնը և դիզայնը կատարվելիք աշխատանքները նախօրոք համաձայնեցնել համայնքի ղեկավարի կարգադրության հիման վրա ստեղծված  պատասխանատու ստորաբաժանման հետ:
Արթիկի համայնքապետարանի մուտքի մոտ մետաղական կոնստրուկցիաներով հավաքել թվերով 2 0 2 6 թվական, լույսերը պետք է լինեն խողովակներով և ջրադիմացկուն /լույսերի գույնը մետաղական կոնստրուկցիայի պատի հաստությունը և կատարման աշխատանքները նախօրոք համաձայնեցնել համայնքի ղեկավարի կարգադրության հիման վրա ստեղծված  պատասխանատու ստորաբաժանման:Թվերի չափսերը պահպանել Արթիկի համայնքապետարանում գոյություն ունեցող թվերին: 
Գոյություն ունեցող մետաղական կոնստրուկցիաներով շրջանաձև տոնածառներ թվով 6 հատ տեղադրել կենտրոնական հրապարակի հուշահամալիրի տարածքում, շրջանաձև տոնածառի  բարձրությունը 2մ տալ լույսային էֆեկտներ՝ լույսերը պետք է լինեն խողովակներով և ջրադիմացկուն/ լույսերի գույնը համապատասխանեցնել պատվիրատուի հետ/:
Կամուրջի հենասյուներին և  պատասխանատու ստորաբաժանման ցուցումով հարակից տարածքներում պետք է  մոնտաժել թվով 16 հատ 9-10 մետր երկարությամբ 0.50-0.60սմ լայնությամբ  ձևավոր լյուսերով պատված գոյություն ունեցող մետաղական  կոնստրուկցիա: 
Կենտրոնական հրապարակի փոքր տուաները՝թվով 30 հատ  1.50 սմ երկարության պատել լույսային ցանցով/,լույսերի գույնը համաձայնեցնել պատվիրատուի հետ:Կենտրոնական հրապարակի հուշահամալիրի թվով 7 հատ հենասյուները 4 մետր բարձրությամբ գալարաձև պատել լույսային ձևավոր էֆեկտներով, լույսերը պետք է լինեն խողովակներով և ջրադիմացկուն/լույսերի գույնը նախօրոք համաձայնեցնել պատվիրատուի հետ/: 
Կենտրոնական հրապարակի թվով 8 հատ հենասյուները՝7մետր բարձրությամբ, պատել լույսային ձևավոր էֆեկտներով, լույսերը պետք է լինեն խողովակներով և ջրադիմացկուն /լույսերի գույնը համաձայնեցնել պատվիրատուի հետ/: 
 Կենտրոնական հրապարակի  լողավազանի շատրվաններում՝ 18 մետր երկարության և 6 մետր լայնության պատել լույսային ձևավոր էֆեկտներ, լույսերը պետք է լինեն խողովակներով և ջրադիմացկուն /լույսերի գույնը և տրվող էֆեկտները համապատասխանեցնել պատվիրատուի հետ/:
Կենտրոնական հրապարակի հարակից բազմաբնակարան շենքերի թվով 30 պատշգամբների և պատերին գոյություն ունեցող ձևավոր զարդերի խողովակներով  ջրադիմացկուն,լուսավորության վերանորոգում ինչպես նաև անհրաժեշտության դեպքում  համապատասխան կառավարման վահանակների փոխում, նախօրոք աշխատանքները համաձայնեցնել պատվիրատուի հետ:
Գլխավոր տոնածառը  համապատասխան վայրից  Արթիկ հայմայնքի Նոր Կյանք բնակավայրից  պետք  է վերամբարձ կռունկի միջոցով բեռնել ավտոաշտարակի վրա և տեղափոխել Ազատության հրապարակ 1 հասցե, ընդհանուր հեռավորություն 7կմ:Որից հետո կենտրոնական հրապարակի նշված տեղում  հավաքել 18 մետրանոց արհեստական տոնածառը:
Կենտրոնական հրապարակի գլխավոր  տոնածառի  գագաթին տեղադրել աստղ՝  1.5մ * 1.8մ  լույսերով պատված, տոնածառի գագաթի աստղը լուսավորվող չափսը ոչ պակաս 60*60/ արծաթագույն, ամրացվող հիմքով, ԼԵԴ լույսերով 50-80 հատ, դրսում օգտագործման համար 17,18մ բարձրության տոնածառի համար, քամու ցնցումներին դիմադրող: 
Կենտրոնական հրապարակի տոնածառը զարդարել և ձևավորել թափվող գունավոր լույսերով`
 15 մետր բարձրություն ունեցող տոնածառի լույսեր՝լույսերը պետք է լինեն փոշեկայունության  առնվազն IP65 մակարդակ:Նախատեսված լինեն բացօթյա զարդարման համար, լուսավորության և լանդշաֆտային ձևավորման, շղթայական միացման հնարավորությամբ:Լույսերը պետք է դիմակայեն ջերմաստիճանային փոփոխությունների-25 +400C:Ապրանքը պետք է լինի երկարակյաց,բազմակի օգտագործման,վերանորոգման ենթակա:Լուսերը պետք է ունենան կառավարման համակարգ,համակարգի սարքավորումները IP65:
Լարերի գույնը՝կանաչ,լարի նյութը՝PVC (սիլիկոնային բաղադրությամբ),գլխիկի ձևը՝ ուռուցիկ,ամեն լուսարձակը առնվազն 350 ՌԵԺԻՄՈՎ ԱՇԽԱՏՈՂ:
Կառավարման համակարգը պետք է ունենա լույսերի թարթումը ծրագրավորելու և կարգավորելու ռեժիմ:Լույսերի կառավարման համակարգը պետք է ունենա USB հնարավորություն կամ կրիչի,որի միջոցով ծրագրավորված լույսերի թարթման տեսակը կմիացվի լույսերի շղթային: 
Կենտրոնական հրապարակի տոնածառը զարդարել խաղալիքներով, կլոր և այլ ձևավոր շառերով ինչպես նաև զարդարել  բեմը լույսային էֆեկտներով և լույսադիոդային լույսերով`
•	Տոնածառի խաղալիքներ՝
•	Արտաքին տրամագիծ՝ 200մմ
•	Գունդ՝ (կլոր)
•	Նյութ՝ պոլիէթիլեն  (PE-HD) կամ  PE-LD 
•	Հաստություն՝ 1,5-3մմ պատի հաստություն.
•	Գույն՝ կարմիր, կապույտ, ոսկեգույն, արծաթագույն.
•	Մակերես՝ փայլուն  UV դիմացկուն լաքով պատված կամ առանց փայլ/մատվի/
•	Կշիռ՝ 150-250 գ .
•	Օգտագործման միջավայր՝ բացօթյա, ջրակայուն, սառնակայուն մինչև -300C
Կախիչ համակարգ՝ մետաղական օղակ չժանգոտվող պողպատից կամ ցինկապատ ամրացման թելի համար.Զարդարանքը նախորոք համաձայնեցնել պատվիրատուի հետ:
Գոյություն ունեցող  2 0 2 5 թվերի /5/ թիվը փոխարինել 6 թվով պահպանելով նշված թվերի տեսքը և չափսերը՝ տալ լույսային էֆեկտներ,լույսերը պետք է լինեն խողովակներով և ջրադիմացկուն /լույսերի գույնը/ համաձայնեցնել պատվիրատուի հետ:
Վերը նշված լուսավորությունների անցկացումից հետո խափանման դեպքում /ցանկացած ժամի/ անմիջապես համապատասխան մասնագետների միջոցով վերականգնել լուսավորությունները կամ փոխարինել նորով:
Մոնտաժման և ապամոնտաժման աշխատանքները իրականացնել առնվազն 1 հատ 12-16 մետրանոց վերամբարձ կռունկի և առնվազն մեկ հատ 12-16 մետրանոց ամբարձիչի միջոցով: Աշխատանքները իրականացնել վերը նշված բարձրությունների վրա աշխատելու իրավունք ունեցող համապատասխան մասնագետների միջոցով:
Ամանորյա զարդարման համար անհրաժեշտ բոլոր մետաղական կոնստրուկցիաները, զարդանախշերը, լույսային էֆեկտները, գլխավոր տոնածառի լույսերը և բեմի կոնստրուկցիան, խաղալիքները և ընդհանուր լույսերը կատարողը ձեռք է բերում իր միջոցներով: 
Գլխավոր տոնածառի և հարակից տարածքի զարդարման ոճը, օգտագործվելիք լուսային էֆեկտների աշխատանքները նախօրոք համաձայնեցնել պատվիրատուի հետ: Զարդարման համար վերը նշված բոլոր լույսերը պետք է լինեն նօրը չոկտագործված: 
Ամանորյա  տոներից հետո հավաքել գլխավոր տոնածառը,  զարդարման համար օգտագործված ամբողջ գույքը և հանձնել ՀՀ Շիրակի մարզի Արթիկի համայնքապետարանի  տնօրինմանը։Գլխավոր տոնածառի տեղադրման  և զարդարման աշխատանքները կատարել  մինչև 16.12.2025 թվական։  Տեղադրման և զարդարման աշխատանքներից հետո մինչև 15.01.2026 թվականին իրականացնել տեխնիկական սպասարկում։ Զարդարանքները հավաքել 15.01.2026 թվականին ինչպես նաև գլխավոր տոնածառը կենտրոնական հրապարակից  ապամոնտաժել և տեղափոխել վերը նշված համապատասխան վայր:
Տոնածառի ձևավորման հնարավոր էսքիզը և ձևավորող մասնագետ/ների/ թեկնածությունը համաձայնեցնել ՀՀ Շիրակի մարզի Արթիկ  համայնքի ղեկավարի կարգադրության հիման վրա ստեղծված պատասխանատու ստորաբաժանման  հետ։ Արթիկ քղաքի կենտրոնական հրապարակի գլխավոր տոնածառի լուսային էֆեկտները և այլ լույսերն ու դեկորները հոսանքի աղբյուրին միացնելու և անջատելու աշխատանքները կազմակերպել համապատասխան մասնագետի (ների) կողմից և համայնքի ղեկավարի կարգադրության հիման վրա ստեղծված պատասխանատու ստորաբաժանման մասնագետի/ների/ ցուցումով։Շահող կյազմակերպությունը իր միջոցներով պետք է մասնակի վերանորոգի գոյություն ունեցող մետաղական կոնստրուկցիաները  լույսային էֆեկտները և   տեղադրի պատասխանատու ստորոբաժանման ցուցումով ք.Արթիկ համապատասխան վայր: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10 օրացուցային օր, բայց ոչ ուշ մինչև 2025 թվականի դեկտեմբերի 20-ը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