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2025.11.13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2.1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ՃԴ-ԷԱՃԱՊՁԲ-2025/09</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ՃԱՆԱՊԱՐՀԱՅԻՆ ԴԵՊԱՐՏԱՄԵՆՏ ՀԻՄՆԱԴՐԱՄ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ք.Երևան, 0010, Կառավարական տուն 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Համակարգչային տեխնիկա և հարակից սարքեր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14:00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Արմինե Շալունց</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+ 374 10 54 21 76</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procurement@armroad.am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ՃԱՆԱՊԱՐՀԱՅԻՆ ԴԵՊԱՐՏԱՄԵՆՏ ՀԻՄՆԱԴՐԱՄ</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ՃԴ-ԷԱՃԱՊՁԲ-2025/09</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2025.11.13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ՃԱՆԱՊԱՐՀԱՅԻՆ ԴԵՊԱՐՏԱՄԵՆՏ ՀԻՄՆԱԴՐԱՄ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ՃԱՆԱՊԱՐՀԱՅԻՆ ԴԵՊԱՐՏԱՄԵՆՏ ՀԻՄՆԱԴՐԱՄ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Համակարգչային տեխնիկա և հարակից սարքեր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ՃԱՆԱՊԱՐՀԱՅԻՆ ԴԵՊԱՐՏԱՄԵՆՏ ՀԻՄՆԱԴՐԱՄ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Համակարգչային տեխնիկա և հարակից սարքեր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ՃԴ-ԷԱՃԱՊՁԲ-2025/09</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procurement@armroad.am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Համակարգչային տեխնիկա և հարակից սարքեր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17</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Հիշողության սարք SSD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ամբողջը մեկում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տպիչ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կոմպլեկտ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կոմպլեկտ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կոմպլեկտ 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Սնուցման աղբյուր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Bluetooth Անլար ականջակալ միկրոֆոնով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Բարձրախոս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USB հիշողության սարք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USB հիշողության սարք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HDMI մալուխ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USB մկնիկ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հիշողության սարք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USB ստեղնաշար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հեռախոս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մանրացնող սարք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14:00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382.28</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4.7553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443.94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2025.11.25. 14:00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ՃԱՆԱՊԱՐՀԱՅԻՆ ԴԵՊԱՐՏԱՄԵՆՏ ՀԻՄՆԱԴՐԱՄ</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ՃԴ-ԷԱՃԱՊՁԲ-2025/09</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ՃԴ-ԷԱՃԱՊՁԲ-2025/09</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«ՃԴ-ԷԱՃԱՊՁԲ-2025/09»*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ՃԱՆԱՊԱՐՀԱՅԻՆ ԴԵՊԱՐՏԱՄԵՆՏ ՀԻՄՆԱԴՐԱՄ*  (այսուհետ` Պատվիրատու) կողմից կազմակերպված` ՃԴ-ԷԱՃԱՊՁԲ-2025/09*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ՃԱՆԱՊԱՐՀԱՅԻՆ ԴԵՊԱՐՏԱՄԵՆՏ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- 02702598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- 900018007675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«ՃԴ-ԷԱՃԱՊՁԲ-2025/09»*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ՃԱՆԱՊԱՐՀԱՅԻՆ ԴԵՊԱՐՏԱՄԵՆՏ ՀԻՄՆԱԴՐԱՄ*  (այսուհետ` Պատվիրատու) կողմից կազմակերպված` ՃԴ-ԷԱՃԱՊՁԲ-2025/09*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ՃԱՆԱՊԱՐՀԱՅԻՆ ԴԵՊԱՐՏԱՄԵՆՏ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- 02702598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- 900018007675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«ՃԱՆԱՊԱՐՀԱՅԻՆ ԴԵՊԱՐՏԱՄԵՆՏ» ՀԻՄՆԱԴՐԱՄԻ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Հիշողության սարք SSD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Տեսակը SSD 2.5 " Ծավալը 240 ԳԲ
Ինտերֆեյս SATA III
Գրելու արագությունը առնվազն 520 Մբ/վրկ / կարդալու արագությունը առնվազն 540 ՄԲ/վրկ 88000 IOPS
Բուֆերային հզորություն 256 ՄԲ
Միացում SATA 6Gbit / վրկ
Արտաքին տվյալների փոխանցման ցուց. 600 ՄԲ / վրկ
Առավելագույն աշխատանքային ջերմաստիճանը 70 ° C
Էներգիայի սպառումը 2.50 W
Ապրանքները պետք է լինեն նոր, չօգտագործած և տեղափոխվեն/մատակարարվեն Մատակարարարի ուժերով և միջոցներով: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ամբողջը մեկում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Անկյունագիծ` 23․8 " Կետայնություն` առնվազն 1920 x 1080
Մատրիցայի տեսակ` IPS
Պրոց` միջուկները առնվազն 4 հատ, հոսքերը առնվազն 8
Պրոցեսորի cach հիշողություն` առնվազն 6MB / Տակտային հաճախականություն` առնվազն 1.6 ԳՀց առավելագույն տակտային հաճախականություն` 4․2 ԳՀց
Օպերատիվ հիշողություն` առնվազն 8 GB
SSD կուտակիչ` առնվազն 256 GB 
Wi-Fi/Bluetooth Վեբ տեսախցիկ
Առանց օպերացիոն համակարգի 
Երաշխիքային ժամկետը՝ առնվազն 1 տարի։
Ապրանքները պետք է լինեն նոր, չօգտագործած և տեղափոխվեն/մատակարարվեն Մատակարարարի ուժերով և միջոցներով: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տպիչ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Տպման տեխնոլոգիա՝ լազերային
Տպելու գույնը՝ Սեւ եւ սպիտակ
Առավելագույն ձևաչափ՝ A4
Էջերի քանակը ամսական՝ առնվազն 10000
Տպման առավելագույն լայնությունը 216 մմ
Տպման առավելագույն երկարութ․ 356 մմ
Առավելագույն լուծաչափը X-ով` գերտաք տպագրության համար առնվազն 1200 թ
Առավելագույն Y լուծաչափը սև/սպ տպագրության 
համար առնվազն 1200 թ
B/W տպման արագություն (A4) 20 էջ/ր
Առաջին տպման ժաման․ սև/սպ 8.3 վրկ
Փաստաթղթերի ավտոմատ սնուցող երկողմանի
Փաստաթղթերի ավտոմատ սնուցման հզորություն 40 հատ.
Թղթի սնուցում (ստանդարտ) 150 հատ.
Թղթի թողարկում (առավել․) 100 հատ.
Թղթի նվազագույն քաշը 60 գ/մ²
Թղթի առավելագույն քաշը 163 գ/մ²
Տպագրություն տարբեր կրիչներով
փայլուն թուղթ, բացիկներ, ծրարներ, փայլատ թուղթ, 
Քարտրիջի ռեսուրսը  սև/սպ 1000 էջ
Քարթրիջների քանակը 1 Քարթրիջ/տոներ տեսակ
HP 105A, HP 106A, HP 107A Հիշողություն 128 ՄԲ
Առավելագույն հիշողություն 128 ՄԲ
CPU հաճախականությունը 600 ՄՀց
Ինտերֆեյսեր AirPrint, Ethernet (RJ-45), USB, Wi-Fi
Google Cloud Print, վեբ ինտերֆեյս
ՕՀ-ի աջակցություն Android, Windows, iOS
LCD վահանակ
Էլեկտրաէ/ սպառում (գործող) 300 Վտ
Էլեկտրաէ․ սպառում (Սպաս ռեժիմ) 38 Վ
Երաշխիքային ժամկետը՝ առնվազն 1 տարի։
Ապրանքները պետք է լինեն նոր, չօգտագործած և տեղափոխվեն/մատակարարվեն Մատակարարարի ուժերով և միջոցներով: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30211190/1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կոմպլեկտ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Պրոցեսորի Տակտային հաճախականություն` առնվազն 2,50ԳՀց, առնվազն Core 6 Thread 12,
Ներքին հիշողություն SSD NVMe  առնվազն 256Gb RAM
Օպերատիվ հիշողություն  DDR4 առնվազն 8Gb 3200Mhz 
Մոնիտոր LED monitor,  անկյունաչափը առնվազն 23.8» 5mc Full HD IPS, Դիտման անկյուն առնվազն 170°/170° Կոնտրաստային հարաբերակցություն առնվազն 3000:1, Հաճախականություն՝ առնվազն 60 Հց, Պայծառություն առնվազն 250 cd/m2
Լարով ստեղնաշար 104, համակարգչին միացվող ինտերֆեյս՝ USB, լարի երկարությունը 2մ գույնը՝ սև, 
Համակարգչային լարով մկնիկ, օպտիկական կետայնություն` 800 dpi, կոճակների քանակ` 3, համակարգչին միացվող ինտերֆեյս` 
USB, լարի 
Անխափան սնուցման սարք Ելքային հզորություն (ակտիվ) 1000 Վտ Մաքս. կլանված էներգիա 156 Ջ Ապահովիչների տեսակը ավտ մուտքային լարման նվազագույնը 170Վ-280Վ
Երաշխիքային ժամկետը՝ առնվազն 1 տարի։
Ապրանքները պետք է լինեն նոր, չօգտագործած և տեղափոխվեն/մատակարարվեն Մատակարարարի ուժերով և միջոցներով: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30211190/2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կոմպլեկտ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Պրոցեսորի Տակտային հաճախականություն` առնվազն 2,50ԳՀց, առնվազն Core 6 Thread 12,
Ներքին հիշողություն SSD NVMe  առնվազն 256Gb RAM
Օպերատիվ հիշողություն  DDR4 առնվազն 8Gb 3200Mhz 
Մոնիտոր LED monitor,  անկյունաչափը առնվազն 23.8» 5mc Full HD IPS, Դիտման անկյուն առնվազն 170°/170° Կոնտրաստային հարաբերակցություն առնվազն 3000:1, Հաճախականություն՝ առնվազն 60 Հց, 
Պայծառություն առնվազն 250 cd/m2 Տեսաքարտ GDDR5 2gb օպերատիվ հիշողությամբ հաճախականությունը 287MHz, 128 bit, 7000MHz ելքային ինտեֆեսեր 1xDP, 1xDVI, 1xHDMI 2.0b
Լարով ստեղնաշար 104, համակարգչին միացվող ինտերֆեյս՝ USB, լարի երկարությունը 2մ գույնը՝ սև, 
Համակարգչային լարով մկնիկ, օպտիկական կետայնություն` 800 dpi, կոճակների քանակ` 3, համակարգչին միացվող ինտերֆեյս` 
USB, լարի 
Անխափան սնուցման սարք Ելքային հզորություն (ակտիվ) 1000 Վտ Մաքս. կլանված էներգիա 156 Ջ Ապահովիչների տեսակը ավտ մուտքային լարման նվազագույնը 170Վ-280Վ
Երաշխիքային ժամկետը՝ առնվազն 1 տարի։
Ապրանքները պետք է լինեն նոր, չօգտագործած և տեղափոխվեն/մատակարարվեն Մատակարարարի ուժերով և միջոցներով: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30211190/3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կոմպլեկտ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Պրոցեսորի Տակտային հաճախականություն` առնվազն 2,70ԳՀց, առնվազն Performance-cores12 Efficient-cores 4 Thread 20, Ներքին հիշողություն SSD NVMe  առնվազն1TB RAM
Օպերատիվ հիշողություն  DDR4 առնվազն 32Gb 3200Mhz 
Մոնիտոր LED monitor,  անկյունաչափը առնվազն 23.8» 5mc Full HD IPS, Դիտման անկյուն առնվազն 170°/170° Կոնտրաստային հարաբերակցություն առնվազն 3000:1, Հաճախականություն՝ առնվազն 60 Հց, 
Պայծառություն առնվազն 250 cd/m2 Տեսաքարտ GDDR5 2gb օպերատիվ հիշողությամբ հաճախականությունը 287MHz, 128 bit, 7000MHz ելքյին ինտեֆեսեր 1xDP, 1xDVI, 1xHDMI 2.0b
Լարով ստեղնաշար 104, համակարգչին միացվող ինտերֆեյս՝ 
USB, լարի երկարությունը 2մ գույնը՝ սև, 
Համակարգչային լարով մկնիկ, օպտիկական կետայնություն` 800 dpi, կոճակների քանակ` 3, համակարգչին միացվող ինտերֆեյս` USB, լարի 
Անխափան սնուցման սարք Ելքային հզորություն (ակտիվ) 1000 Վտ Մաքս. կլանված էներգիա 156 Ջ Ապահովիչների տեսակը ավտ մուտքային լարման նվազագույնը 170Վ-280Վ
Երաշխիքային ժամկետը՝ առնվազն 1 տարի։
Ապրանքները պետք է լինեն նոր, չօգտագործած և տեղափոխվեն/մատակարարվեն Մատակարարարի ուժերով և միջոցներով: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Սնուցման աղբյուր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Համակարգչի սնուցման աղբյուր Հզորություն 500 W / Հովացուցիչներ քանակ 1 Մայրական սալիկի սնուցում 24+4 pin Տեղադրված հովացուցիչներ 80 մմ Մայրական սալիկի մատակարարման լարի երկարություն 340 մմ Միացումներ 3 x SATA,1 x Peripheral (Molex),1 x FDD
Ապրանքները պետք է լինեն նոր, չօգտագործած և տեղափոխվեն/մատակարարվեն Մատակարարարի ուժերով և միջոցներով: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32251200/1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Bluetooth Անլար ականջակալ միկրոֆոնով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Աուդիոհաճախականությունների տիրույթ՝ 20 Հց – 20 կՀց
Զգայունություն՝ մոտավորապես 102–105 դԲ
Bluetooth՝ 4.2 (HSP, HFP, A2DP, AVRCP)
Աշխատանքային ժամանակ՝ մինչև 6 ժամ (մինչև 500 ժամ սպասման ռեժիմում) Usb Bluetooth ընդունիչ
Մալուխ՝ Mini-jack 3.5 մմ, 1մ հեռացվող
USB լիցքավորման լար
Երաշխիքային ժամկետը՝ առնվազն 1 տարի։
Ապրանքները պետք է լինեն նոր, չօգտագործած և տեղափոխվեն/մատակարարվեն Մատակարարարի ուժերով և միջոցներով: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32341110/1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Բարձրախոս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Հզորություն (RMS)	6 Վտ (3 Վտ × 2 ալիք)
Հաճախականությունների տիրույթ	 100 – 20 000 Հց
Ձայնի վերահսկում	Պտտվող անիվ մալուխի վրա
Սնուցման տեսակ	USB (առանց առանձին ադապտերի)
Աուդիոմուտք 3.5 մմ mini-jack
Մալուխի երկարություն ~1.2 մ
Ապրանքները պետք է լինեն նոր, չօգտագործած և տեղափոխվեն/մատակարարվեն Մատակարարարի ուժերով և միջոցներով: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30234650/1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USB հիշողության սարք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Ինտերֆեյս՝ USB 3.1 (համատեղելի է USB 3.0 / 2.0-ի հետ)
Հիշողության ծավալ՝ 64 ԳԲ
Ընթերցման արագություն՝ մինչև 100–150 ՄԲ/վ 
Գրելու արագություն՝ մինչև 20–60 ՄԲ/վ 
Իրանի նյութը՝ պլաստիկ, ալյումին կամ մետաղ 
Ապրանքները պետք է լինեն նոր, չօգտագործած և տեղափոխվեն/մատակարարվեն Մատակարարարի ուժերով և միջոցներով: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30234650/2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USB հիշողության սարք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Ինտերֆեյս՝ USB 3.1 (համատեղելի է USB 3.0 / 2.0-ի հետ)
Հիշողության ծավալ՝ 32 ԳԲ
Ընթերցման արագություն՝ մինչև 100–150 ՄԲ/վ 
Գրելու արագություն՝ մինչև 20–60 ՄԲ/վ 
Իրանի նյութը՝ պլաստիկ, ալյումին կամ մետաղ 
Ապրանքները պետք է լինեն նոր, չօգտագործած և տեղափոխվեն/մատակարարվեն Մատակարարարի ուժերով և միջոցներով: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HDMI մալուխ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HDMI տարբերակ	HDMI 2.0 / HDMI 1.4 
Երկարություն 20 մետր
Կետայնության աջակցություն Մինչև 4K (3840×2160) 60 Հց հաճախականությամբ (եթե HDMI 2.0 է)
Անցողունակություն	Մինչև 18 Գբիթ/վ (HDMI 2.0) կամ 10.2 Գբիթ/վ (HDMI 1.4)
Ձայնի աջակցություն  Dolby TrueHD, DTS-HD և այլն
Պաշտպանություն	Այո (էլեկտրամագնիսական միջամտություններից)
Հաղորդիչի նյութ	Պղինձ
Միակցիչների ծածկույթ	
Ծածկված ոսկով 
Ակտիվ ուժեղացուցիչ
Ապրանքները պետք է լինեն նոր, չօգտագործած և տեղափոխվեն/մատակարարվեն Մատակարարարի ուժերով և միջոցներով: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USB մկնիկ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Օպտիկական մկնիկ Ինտերֆեյս USB 2.0 Ստեղների քանակը 3 լարի երկարությունը 1.5մ
Ապրանքները պետք է լինեն նոր, չօգտագործած և տեղափոխվեն/մատակարարվեն Մատակարարարի ուժերով և միջոցներով: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հիշողության սարք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հիշողության սարք
Հիշողության ծավալը 2 TB 
HDD Ինտերֆեյս SATAIII 2.5
Գրելու արագությունը մինչեւ 110 ՄԲ/վրկ 
Կարդալու արագությունը մինչեւ 110 ՄԲ//վրկ
Իրանը պլաստմասե
Ինտրեֆեյս USB 3.1
Համակարգչին միացնող մալուխ 1 հատ
Երաշխիքային ժամկետը առնվազն 1 տարի։
Ապրանքները պետք է լինեն նոր, չօգտագործած և տեղափոխվեն/մատակարարվեն Մատակարարարի ուժերով և միջոցներով: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USB ստեղնաշար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USB ստեղնաշար 104 ստեղներ,
Մալուխի երկարությունը: 1.5 մ
Գույնը սև
Ապրանքները պետք է լինեն նոր, չօգտագործած և տեղափոխվեն/մատակարարվեն Մատակարարարի ուժերով և միջոցներով: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32551160/1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հեռախոս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HD ձայն , Բարձրախոս
4 sip ակաունտ , 2 գիծ
Աղմուկի ձայնամեկուսիչ
Աջակցում է 2 x 10/100 Mb Ethernet պորտ
» RJ9 ականջակալների jack
132 x 48 կետ (2,41 դյույմ) հետին լուսավորությամբ LCD գրաֆիկական էկրան
Խրոցը եվրոպական ստանդարտի
GDMS համակարգի աջակցություն կառավարման և 
ավտոմատ կարգաբերման համար
Առնվազն 1 տարի երաշխիք
Ապրանքները պետք է լինեն նոր, չօգտագործած և տեղափոխվեն/մատակարարվեն Մատակարարարի ուժերով և միջոցներով: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42991210/1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մանրացնող սարք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Մանրացնելու ձևը -խաչաձև. Կտրման չափը 4 x 10 մմ. Անվտանգությունը -P-4. Քաշը -13,2 կգ. 
Զամբյուղի տարողությունը -23 լ. 
Ավտոմատ սնուցման  թերթերի տեղադրում -100 թերթ. Մանրացնում է նաև՝ կրեդիտային քարտեր, ամրակներ, կարիչի ասեղներ. 
Auto-Reverse (եթե առաջանում է jam, ավտոմատ հետ վերադարձնում է թուղթը)
Զամբյուղի լցման ինդիկատոր. Աշխատանքի առավելագույն ժամանակը -2 րոպե. Չափերը -673 x 384 x 365 մմ.
Երաշխիքային ժամկետը՝ առնվազն 1 տարի։
Ապրանքները պետք է լինեն նոր, չօգտագործած և տեղափոխվեն/մատակարարվեն Մատակարարարի ուժերով և միջոցներով: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Հանրապետության Հրապարակ, Կառավարական Տուն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հաշված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Հանրապետության Հրապարակ, Կառավարական Տուն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հաշված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Հանրապետության Հրապարակ, Կառավարական Տուն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հաշված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Հանրապետության Հրապարակ, Կառավարական Տուն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հաշված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Հանրապետության Հրապարակ, Կառավարական Տուն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հաշված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Հանրապետության Հրապարակ, Կառավարական Տուն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հաշված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Հանրապետության Հրապարակ, Կառավարական Տուն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հաշված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Հանրապետության Հրապարակ, Կառավարական Տուն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հաշված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Հանրապետության Հրապարակ, Կառավարական Տուն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հաշված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Հանրապետության Հրապարակ, Կառավարական Տուն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հաշված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Հանրապետության Հրապարակ, Կառավարական Տուն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հաշված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Հանրապետության Հրապարակ, Կառավարական Տուն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հաշված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Հանրապետության Հրապարակ, Կառավարական Տուն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հաշված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Հանրապետության Հրապարակ, Կառավարական Տուն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հաշված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Հանրապետության Հրապարակ, Կառավարական Տուն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հաշված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Հանրապետության Հրապարակ, Կառավարական Տուն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հաշված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Հանրապետության Հրապարակ, Կառավարական Տուն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հաշված 20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Հիշողության սարք SSD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ամբողջը մեկում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տպիչ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30211190/1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կոմպլեկտ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30211190/2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կոմպլեկտ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30211190/3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կոմպլեկտ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Սնուցման աղբյուր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32251200/1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Bluetooth Անլար ականջակալ միկրոֆոնով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32341110/1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Բարձրախոս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30234650/1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USB հիշողության սարք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30234650/2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USB հիշողության սարք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HDMI մալուխ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USB մկնիկ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հիշողության սարք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USB ստեղնաշար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32551160/1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հեռախոս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42991210/1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մանրացնող սարք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