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ՀՌՀ-ԷԱՃԱՊՁԲ-25/31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Комиссия по телевидению и радио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Исаакяна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 регуляр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Матинян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hrahgnum@tvradio.am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010588057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Комиссия по телевидению и радио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ՀՌՀ-ԷԱՃԱՊՁԲ-25/31</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Комиссия по телевидению и радио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Комиссия по телевидению и радио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 регуляр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 регуляр</w:t>
      </w:r>
      <w:r w:rsidR="00812F10" w:rsidRPr="00E4651F">
        <w:rPr>
          <w:rFonts w:cstheme="minorHAnsi"/>
          <w:b/>
          <w:lang w:val="ru-RU"/>
        </w:rPr>
        <w:t xml:space="preserve">ДЛЯ НУЖД </w:t>
      </w:r>
      <w:r w:rsidR="0039665E" w:rsidRPr="0039665E">
        <w:rPr>
          <w:rFonts w:cstheme="minorHAnsi"/>
          <w:b/>
          <w:u w:val="single"/>
          <w:lang w:val="af-ZA"/>
        </w:rPr>
        <w:t>Комиссия по телевидению и радио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ՀՌՀ-ԷԱՃԱՊՁԲ-25/31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hrahgnum@tvradio.am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 регуляр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ՀՌՀ-ԷԱՃԱՊՁԲ-25/31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Комиссия по телевидению и радио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"ՀՌՀ-ԷԱՃԱՊՁԲ-25/31"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"ՀՌՀ-ԷԱՃԱՊՁԲ-25/31"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телевидению и радио*(далее — Заказчик) процедуре закупок под кодом ՀՌՀ-ԷԱՃԱՊՁԲ-25/31*.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телевидению и радио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ՀՌՀ-ԷԱՃԱՊՁԲ-25/31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91, моторным методом- не менее 81, давление насыщенных паров бензина от 45 до 60 кПа, содержание свинца  не более 5мг/ дм3, объемная доля бензола не более 1 %, плотность при температуре 15 0 C- от 720 до 775 кг/м3, содержание серы- не более 10 мг/кг, объемная доля кислорода- не более 2,7 %, объемная доля окислителей – не  более -  метанол-3 %, этанол-5 %, изопропиловый спирт -10%, изобутиловый спирт -10 %, трет-бутиловый спирт-7 %, эфиры (C5 и более)-15 %, другие окислители-10 %, безопасность, маркировка и упаковка- согласно  “Техническому регламенту  на топливо для двигателей внутреннего сгорания”, утвержденного постановлением Правительства РА № 1592-Н от 11 ноября 2004 г.Поставка- чековая: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Исаакяна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