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F2" w:rsidRDefault="00CF68F2" w:rsidP="00E8698C">
      <w:pPr>
        <w:rPr>
          <w:rFonts w:ascii="GHEA Grapalat" w:hAnsi="GHEA Grapalat" w:cs="Calibri"/>
          <w:iCs/>
          <w:color w:val="000000"/>
          <w:lang w:val="hy-AM"/>
        </w:rPr>
      </w:pPr>
    </w:p>
    <w:p w:rsidR="008C6191" w:rsidRDefault="008C6191" w:rsidP="00E8698C">
      <w:pPr>
        <w:rPr>
          <w:rFonts w:ascii="GHEA Grapalat" w:hAnsi="GHEA Grapalat" w:cs="Calibri"/>
          <w:iCs/>
          <w:color w:val="000000"/>
          <w:lang w:val="hy-AM"/>
        </w:rPr>
      </w:pPr>
    </w:p>
    <w:p w:rsidR="008C6191" w:rsidRP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>*Ապրանքները պետք է  համապատասխանեն ՀՀ Կառավարության 02.05.2013թ. թիվ 502-Ն որոշմամբ հաստատված պահանջներին</w:t>
      </w:r>
      <w:r w:rsidR="00A26232">
        <w:rPr>
          <w:rFonts w:ascii="GHEA Grapalat" w:hAnsi="GHEA Grapalat" w:cs="Calibri"/>
          <w:iCs/>
          <w:color w:val="000000"/>
          <w:lang w:val="hy-AM"/>
        </w:rPr>
        <w:t xml:space="preserve">: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Ապրանք</w:t>
      </w:r>
      <w:r w:rsidR="00981B1B">
        <w:rPr>
          <w:rFonts w:ascii="GHEA Grapalat" w:hAnsi="GHEA Grapalat" w:cs="Calibri"/>
          <w:iCs/>
          <w:color w:val="000000"/>
          <w:lang w:val="hy-AM"/>
        </w:rPr>
        <w:t>ներ</w:t>
      </w:r>
      <w:r w:rsidRPr="008C6191">
        <w:rPr>
          <w:rFonts w:ascii="GHEA Grapalat" w:hAnsi="GHEA Grapalat" w:cs="Calibri"/>
          <w:iCs/>
          <w:color w:val="000000"/>
          <w:lang w:val="hy-AM"/>
        </w:rPr>
        <w:t>ը պետք է գրանցված լին</w:t>
      </w:r>
      <w:r w:rsidR="00B54940">
        <w:rPr>
          <w:rFonts w:ascii="GHEA Grapalat" w:hAnsi="GHEA Grapalat" w:cs="Calibri"/>
          <w:iCs/>
          <w:color w:val="000000"/>
          <w:lang w:val="hy-AM"/>
        </w:rPr>
        <w:t>են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դեղերի պետական գրանցամատյանում: </w:t>
      </w:r>
    </w:p>
    <w:p w:rsidR="008C6191" w:rsidRPr="008C6191" w:rsidRDefault="008C6191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      -  ԱՆՎՏԱՆԳՈՒԹՅԱՆ ԲՆԱԳԱՎԱՌ</w:t>
      </w:r>
    </w:p>
    <w:p w:rsidR="00176C08" w:rsidRPr="008C6191" w:rsidRDefault="00176C08" w:rsidP="008C6191">
      <w:pPr>
        <w:rPr>
          <w:rFonts w:ascii="GHEA Grapalat" w:hAnsi="GHEA Grapalat" w:cs="Calibri"/>
          <w:iCs/>
          <w:color w:val="000000"/>
          <w:lang w:val="hy-AM"/>
        </w:rPr>
      </w:pPr>
      <w:r w:rsidRPr="006B0CD2">
        <w:rPr>
          <w:rFonts w:ascii="GHEA Grapalat" w:hAnsi="GHEA Grapalat" w:cs="Calibri"/>
          <w:iCs/>
          <w:color w:val="000000"/>
          <w:lang w:val="hy-AM"/>
        </w:rPr>
        <w:t xml:space="preserve">Հատուկ ջերմային ռեժիմով դեղերի  փոխադրման կարգը սահմանվում է 2010թ-ի սեպտեմբերի 9-ի </w:t>
      </w:r>
      <w:r>
        <w:rPr>
          <w:rFonts w:ascii="GHEA Grapalat" w:hAnsi="GHEA Grapalat" w:cs="Calibri"/>
          <w:iCs/>
          <w:color w:val="000000"/>
          <w:lang w:val="hy-AM"/>
        </w:rPr>
        <w:t>N 17-Ն հրամանի համաձայն</w:t>
      </w:r>
      <w:r w:rsidRPr="006B0CD2">
        <w:rPr>
          <w:rFonts w:ascii="GHEA Grapalat" w:hAnsi="GHEA Grapalat" w:cs="Calibri"/>
          <w:iCs/>
          <w:color w:val="000000"/>
          <w:lang w:val="hy-AM"/>
        </w:rPr>
        <w:t>:</w:t>
      </w:r>
    </w:p>
    <w:p w:rsidR="008C6191" w:rsidRPr="008C6191" w:rsidRDefault="00A54D16" w:rsidP="008C6191">
      <w:pPr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 Մատակարարման ժամկետները և քանակները.  Պայմանագրի շրջանակներում Ապրանքի մատակարարո</w:t>
      </w:r>
      <w:bookmarkStart w:id="0" w:name="_GoBack"/>
      <w:bookmarkEnd w:id="0"/>
      <w:r w:rsidR="008C6191" w:rsidRPr="008C6191">
        <w:rPr>
          <w:rFonts w:ascii="GHEA Grapalat" w:hAnsi="GHEA Grapalat" w:cs="Calibri"/>
          <w:iCs/>
          <w:color w:val="000000"/>
          <w:lang w:val="hy-AM"/>
        </w:rPr>
        <w:t>ւմն իրականացվելու է 2025թ. տարվա ընթ</w:t>
      </w:r>
      <w:r w:rsidR="00F45FB2">
        <w:rPr>
          <w:rFonts w:ascii="GHEA Grapalat" w:hAnsi="GHEA Grapalat" w:cs="Calibri"/>
          <w:iCs/>
          <w:color w:val="000000"/>
          <w:lang w:val="hy-AM"/>
        </w:rPr>
        <w:t>ացքում, ըստ փաստացի պատվերների:</w:t>
      </w:r>
      <w:r w:rsidR="00A26232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Առաջին խմբաքանակի մատակարարումը Գնորդը չի կարող պահանջել պայմանագրի </w:t>
      </w:r>
      <w:r w:rsidR="00652151" w:rsidRPr="00652151">
        <w:rPr>
          <w:rFonts w:ascii="GHEA Grapalat" w:hAnsi="GHEA Grapalat" w:cs="Calibri"/>
          <w:iCs/>
          <w:color w:val="000000"/>
          <w:lang w:val="hy-AM"/>
        </w:rPr>
        <w:t>կնքելու օրվանից հաշված 20  օրացուցային օրից/եթե մատակարարը</w:t>
      </w:r>
      <w:r w:rsidR="00DD058F" w:rsidRPr="00DD058F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652151" w:rsidRPr="00652151">
        <w:rPr>
          <w:rFonts w:ascii="GHEA Grapalat" w:hAnsi="GHEA Grapalat" w:cs="Calibri"/>
          <w:iCs/>
          <w:color w:val="000000"/>
          <w:lang w:val="hy-AM"/>
        </w:rPr>
        <w:t xml:space="preserve"> չի համաձայնվում մատակարարել ավելի շուտ: 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Այնուհետև, մատակարարումները պետք է իրականացվեն ըստ փաստացի պատվերների` ոչ ուշ քան </w:t>
      </w:r>
      <w:r w:rsidR="00DD058F" w:rsidRPr="00DD058F">
        <w:rPr>
          <w:rFonts w:ascii="GHEA Grapalat" w:hAnsi="GHEA Grapalat" w:cs="Calibri"/>
          <w:iCs/>
          <w:color w:val="000000"/>
          <w:lang w:val="hy-AM"/>
        </w:rPr>
        <w:t>3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 աշխատանքային օրվա ընթացքում: </w:t>
      </w:r>
    </w:p>
    <w:p w:rsidR="006B0CD2" w:rsidRPr="006B0CD2" w:rsidRDefault="006B0CD2" w:rsidP="00176C08">
      <w:pPr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Այն </w:t>
      </w:r>
      <w:r w:rsidRPr="008C6191">
        <w:rPr>
          <w:rFonts w:ascii="GHEA Grapalat" w:hAnsi="GHEA Grapalat" w:cs="Calibri"/>
          <w:iCs/>
          <w:color w:val="000000"/>
          <w:lang w:val="hy-AM"/>
        </w:rPr>
        <w:t>չափաբաժինների համար</w:t>
      </w:r>
      <w:r>
        <w:rPr>
          <w:rFonts w:ascii="GHEA Grapalat" w:hAnsi="GHEA Grapalat" w:cs="Calibri"/>
          <w:iCs/>
          <w:color w:val="000000"/>
          <w:lang w:val="hy-AM"/>
        </w:rPr>
        <w:t xml:space="preserve">, որոնք գրանցված չեն </w:t>
      </w:r>
      <w:r w:rsidRPr="008C6191">
        <w:rPr>
          <w:rFonts w:ascii="GHEA Grapalat" w:hAnsi="GHEA Grapalat" w:cs="Calibri"/>
          <w:iCs/>
          <w:color w:val="000000"/>
          <w:lang w:val="hy-AM"/>
        </w:rPr>
        <w:t>դեղերի պետական գրանցամատյանում</w:t>
      </w:r>
      <w:r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FA1EE2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8C6191" w:rsidRPr="008C6191">
        <w:rPr>
          <w:rFonts w:ascii="GHEA Grapalat" w:hAnsi="GHEA Grapalat" w:cs="Calibri"/>
          <w:iCs/>
          <w:color w:val="000000"/>
          <w:lang w:val="hy-AM"/>
        </w:rPr>
        <w:t xml:space="preserve">Վաճառողը ապրանքի հետ միասին պետք է ներկայացնի ՀՀ Կառավարության 02.05.2013թ. թիվ 502-Ն որոշմամբ նախատեսված փաստաթղթերը: </w:t>
      </w:r>
    </w:p>
    <w:p w:rsidR="006B0CD2" w:rsidRPr="006B0CD2" w:rsidRDefault="00690EA1" w:rsidP="00690EA1">
      <w:pPr>
        <w:pStyle w:val="a3"/>
        <w:shd w:val="clear" w:color="auto" w:fill="FFFFFF"/>
        <w:spacing w:before="0" w:beforeAutospacing="0" w:after="0" w:afterAutospacing="0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="006B0CD2" w:rsidRPr="006B0CD2">
        <w:rPr>
          <w:rFonts w:ascii="GHEA Grapalat" w:hAnsi="GHEA Grapalat" w:cs="Calibri"/>
          <w:iCs/>
          <w:color w:val="000000"/>
          <w:lang w:val="hy-AM"/>
        </w:rPr>
        <w:t xml:space="preserve">Դեղերի պիտանիության </w:t>
      </w:r>
      <w:r w:rsidR="00FA1EE2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="006B0CD2" w:rsidRPr="006B0CD2">
        <w:rPr>
          <w:rFonts w:ascii="GHEA Grapalat" w:hAnsi="GHEA Grapalat" w:cs="Calibri"/>
          <w:iCs/>
          <w:color w:val="000000"/>
          <w:lang w:val="hy-AM"/>
        </w:rPr>
        <w:t>ժամկետները գնորդին հանձնման պահին պետք է լինեն հետևյալը`</w:t>
      </w:r>
    </w:p>
    <w:p w:rsidR="006B0CD2" w:rsidRPr="006B0CD2" w:rsidRDefault="006B0CD2" w:rsidP="006B0CD2">
      <w:pPr>
        <w:pStyle w:val="a3"/>
        <w:shd w:val="clear" w:color="auto" w:fill="FFFFFF"/>
        <w:spacing w:before="0" w:beforeAutospacing="0" w:after="0" w:afterAutospacing="0"/>
        <w:ind w:firstLine="375"/>
        <w:rPr>
          <w:rFonts w:ascii="GHEA Grapalat" w:hAnsi="GHEA Grapalat" w:cs="Calibri"/>
          <w:iCs/>
          <w:color w:val="000000"/>
          <w:lang w:val="hy-AM"/>
        </w:rPr>
      </w:pPr>
      <w:r w:rsidRPr="006B0CD2">
        <w:rPr>
          <w:rFonts w:ascii="GHEA Grapalat" w:hAnsi="GHEA Grapalat" w:cs="Calibri"/>
          <w:iCs/>
          <w:color w:val="000000"/>
          <w:lang w:val="hy-AM"/>
        </w:rPr>
        <w:t>ա. 2,5 տարվանից ավելի պիտանիության</w:t>
      </w:r>
      <w:r w:rsidR="00B932F0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6B0CD2">
        <w:rPr>
          <w:rFonts w:ascii="GHEA Grapalat" w:hAnsi="GHEA Grapalat" w:cs="Calibri"/>
          <w:iCs/>
          <w:color w:val="000000"/>
          <w:lang w:val="hy-AM"/>
        </w:rPr>
        <w:t xml:space="preserve"> ժամկետ ունեցող դեղերը հանձնման պահին պետք է ունենան առնվազն 2 տարի մնացորդային պիտանիության ժամկետ,</w:t>
      </w:r>
    </w:p>
    <w:p w:rsidR="006B0CD2" w:rsidRPr="006B0CD2" w:rsidRDefault="006B0CD2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   </w:t>
      </w:r>
      <w:r w:rsidRPr="006B0CD2">
        <w:rPr>
          <w:rFonts w:ascii="GHEA Grapalat" w:hAnsi="GHEA Grapalat" w:cs="Calibri"/>
          <w:iCs/>
          <w:color w:val="000000"/>
          <w:lang w:val="hy-AM"/>
        </w:rPr>
        <w:t>բ. մինչև 2,5 տարի պիտանիության ժամկետ ունեցող դեղերը հանձնման պահին պետք է ունենան դեղի ընդհանուր պիտանիության ժամկետի առնվազն երկու երրորդը,</w:t>
      </w:r>
    </w:p>
    <w:p w:rsidR="00176C08" w:rsidRDefault="006B0CD2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    </w:t>
      </w:r>
      <w:r w:rsidRPr="006B0CD2">
        <w:rPr>
          <w:rFonts w:ascii="GHEA Grapalat" w:hAnsi="GHEA Grapalat" w:cs="Calibri"/>
          <w:iCs/>
          <w:color w:val="000000"/>
          <w:lang w:val="hy-AM"/>
        </w:rPr>
        <w:t>գ. առանձին դեպքերում, այն է` հիվանդների անհետաձգելի պահանջի բավարարման հիմնավորված անհրաժեշտությունը, դեղի սպառման համար սահմանված պիտանիության կարճ ժամկետները, դեղը հանձնման պահին կարող է ունենալ դեղի ընդհանուր պիտանիության ժամկետի առնվազն մեկ երկրորդը:</w:t>
      </w:r>
    </w:p>
    <w:p w:rsidR="00176C08" w:rsidRDefault="00176C08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</w:t>
      </w:r>
    </w:p>
    <w:p w:rsidR="00F13627" w:rsidRPr="008C6191" w:rsidRDefault="00176C08" w:rsidP="006B0CD2">
      <w:pPr>
        <w:jc w:val="both"/>
        <w:rPr>
          <w:rFonts w:ascii="GHEA Grapalat" w:hAnsi="GHEA Grapalat" w:cs="Calibri"/>
          <w:iCs/>
          <w:color w:val="000000"/>
          <w:lang w:val="hy-AM"/>
        </w:rPr>
      </w:pPr>
      <w:r>
        <w:rPr>
          <w:rFonts w:ascii="GHEA Grapalat" w:hAnsi="GHEA Grapalat" w:cs="Calibri"/>
          <w:iCs/>
          <w:color w:val="000000"/>
          <w:lang w:val="hy-AM"/>
        </w:rPr>
        <w:t xml:space="preserve">   </w:t>
      </w:r>
      <w:r w:rsidR="00F13627" w:rsidRPr="00F13627">
        <w:rPr>
          <w:rFonts w:ascii="GHEA Grapalat" w:hAnsi="GHEA Grapalat" w:cs="Calibri"/>
          <w:iCs/>
          <w:color w:val="000000"/>
          <w:lang w:val="hy-AM"/>
        </w:rPr>
        <w:t>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</w:t>
      </w:r>
    </w:p>
    <w:p w:rsidR="008C6191" w:rsidRPr="008C6191" w:rsidRDefault="008C6191" w:rsidP="00FA1C55">
      <w:pPr>
        <w:ind w:left="-142" w:right="-285"/>
        <w:rPr>
          <w:rFonts w:ascii="GHEA Grapalat" w:hAnsi="GHEA Grapalat" w:cs="Calibri"/>
          <w:iCs/>
          <w:color w:val="000000"/>
          <w:lang w:val="hy-AM"/>
        </w:rPr>
      </w:pPr>
      <w:r w:rsidRPr="008C6191">
        <w:rPr>
          <w:rFonts w:ascii="GHEA Grapalat" w:hAnsi="GHEA Grapalat" w:cs="Calibri"/>
          <w:iCs/>
          <w:color w:val="000000"/>
          <w:lang w:val="hy-AM"/>
        </w:rPr>
        <w:t xml:space="preserve">    Ապրանքի մատակարարումը`  բեռնափոխադրումը, բեռնաթափումը և տեղափոխումը մինչև </w:t>
      </w:r>
      <w:r w:rsidR="00FA1C55">
        <w:rPr>
          <w:rFonts w:ascii="GHEA Grapalat" w:hAnsi="GHEA Grapalat" w:cs="Calibri"/>
          <w:iCs/>
          <w:color w:val="000000"/>
          <w:lang w:val="hy-AM"/>
        </w:rPr>
        <w:t xml:space="preserve">  </w:t>
      </w:r>
      <w:r w:rsidRPr="008C6191">
        <w:rPr>
          <w:rFonts w:ascii="GHEA Grapalat" w:hAnsi="GHEA Grapalat" w:cs="Calibri"/>
          <w:iCs/>
          <w:color w:val="000000"/>
          <w:lang w:val="hy-AM"/>
        </w:rPr>
        <w:t>համապատասխան պահեստ, իրականացվում է Կատարողի ուժերով և միջոցներով</w:t>
      </w:r>
      <w:r w:rsidR="00746D55">
        <w:rPr>
          <w:rFonts w:ascii="GHEA Grapalat" w:hAnsi="GHEA Grapalat" w:cs="Calibri"/>
          <w:iCs/>
          <w:color w:val="000000"/>
          <w:lang w:val="hy-AM"/>
        </w:rPr>
        <w:t xml:space="preserve"> </w:t>
      </w:r>
      <w:r w:rsidRPr="008C6191">
        <w:rPr>
          <w:rFonts w:ascii="GHEA Grapalat" w:hAnsi="GHEA Grapalat" w:cs="Calibri"/>
          <w:iCs/>
          <w:color w:val="000000"/>
          <w:lang w:val="hy-AM"/>
        </w:rPr>
        <w:t xml:space="preserve"> ք. </w:t>
      </w:r>
      <w:r w:rsidR="00E34672" w:rsidRPr="00E34672">
        <w:rPr>
          <w:rFonts w:ascii="GHEA Grapalat" w:hAnsi="GHEA Grapalat" w:cs="Calibri"/>
          <w:iCs/>
          <w:color w:val="000000"/>
          <w:lang w:val="hy-AM"/>
        </w:rPr>
        <w:t>Գյումրի Գարեգին Նժդեհի 3/3 հասցեով, մինչև առաքման օրվա ժամը 16:00</w:t>
      </w:r>
      <w:r w:rsidRPr="008C6191">
        <w:rPr>
          <w:rFonts w:ascii="GHEA Grapalat" w:hAnsi="GHEA Grapalat" w:cs="Calibri"/>
          <w:iCs/>
          <w:color w:val="000000"/>
          <w:lang w:val="hy-AM"/>
        </w:rPr>
        <w:t>:</w:t>
      </w:r>
    </w:p>
    <w:sectPr w:rsidR="008C6191" w:rsidRPr="008C6191" w:rsidSect="00FA1C55">
      <w:pgSz w:w="11906" w:h="16838"/>
      <w:pgMar w:top="284" w:right="850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438B"/>
    <w:rsid w:val="00176C08"/>
    <w:rsid w:val="003163AE"/>
    <w:rsid w:val="004C535F"/>
    <w:rsid w:val="00535043"/>
    <w:rsid w:val="00652151"/>
    <w:rsid w:val="00690EA1"/>
    <w:rsid w:val="006B0CD2"/>
    <w:rsid w:val="00707630"/>
    <w:rsid w:val="00737D76"/>
    <w:rsid w:val="00746D55"/>
    <w:rsid w:val="008235C3"/>
    <w:rsid w:val="008C438B"/>
    <w:rsid w:val="008C6191"/>
    <w:rsid w:val="00981B1B"/>
    <w:rsid w:val="00A2603F"/>
    <w:rsid w:val="00A26232"/>
    <w:rsid w:val="00A54D16"/>
    <w:rsid w:val="00B54940"/>
    <w:rsid w:val="00B932F0"/>
    <w:rsid w:val="00C31B97"/>
    <w:rsid w:val="00CF68F2"/>
    <w:rsid w:val="00DB0474"/>
    <w:rsid w:val="00DD058F"/>
    <w:rsid w:val="00DF2D78"/>
    <w:rsid w:val="00DF368F"/>
    <w:rsid w:val="00E11C60"/>
    <w:rsid w:val="00E34672"/>
    <w:rsid w:val="00E8698C"/>
    <w:rsid w:val="00F13627"/>
    <w:rsid w:val="00F45FB2"/>
    <w:rsid w:val="00FA1C55"/>
    <w:rsid w:val="00FA1EE2"/>
    <w:rsid w:val="00FE2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69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235C3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99575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53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202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31</cp:revision>
  <dcterms:created xsi:type="dcterms:W3CDTF">2024-12-26T07:50:00Z</dcterms:created>
  <dcterms:modified xsi:type="dcterms:W3CDTF">2025-11-14T05:42:00Z</dcterms:modified>
</cp:coreProperties>
</file>