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ԷՆ-ԷԱՃԱՊՁԲ-25/103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КАРТРИДЖИ И ПОДСТАВКА ДЛЯ ПОДАЧИ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Гарибджанян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agharibjanyan@mineconomy.am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ԷՆ-ԷԱՃԱՊՁԲ-25/103</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КАРТРИДЖИ И ПОДСТАВКА ДЛЯ ПОДАЧИ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КАРТРИДЖИ И ПОДСТАВКА ДЛЯ ПОДАЧИ</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ԷՆ-ԷԱՃԱՊՁԲ-25/103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agharibjanyan@mineconomy.am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КАРТРИДЖИ И ПОДСТАВКА ДЛЯ ПОДАЧИ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ԷՆ-ԷԱՃԱՊՁԲ-25/103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ԷՆ-ԷԱՃԱՊՁԲ-25/103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течение 20 календарных дней с даты вступления в силу заключенного между сторонами договора при условии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