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бланков для нужд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бланков для нужд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бланков для нужд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бланков для нужд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форма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CN-35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CN-07 100 gr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80 gr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N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Путевка легкового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Путевка грузового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 логотипом Армпочта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форма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55 гр/м2         A5 формат, двухсторонняя печать ,фасуется по 1000,2000 или 3000 шт.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CN-35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с металическими отверстиями , фасуется по 1000,2000 или 3000 шт.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CN-07 100 gr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100 гр/м2     ,200 *110см, на розовой бумаге, односторонняя печать, фасуется по 2000 или 3000 шт.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80 gr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80 гр/м2 96*114мм на розовой бумаге, печать односторонняя, фасуется по 2000 шт.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Товар должен быть упакован в упаковки по 1000 или 2000 штук.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80гр/м2 А5, на розовой бумаге,односторонняя печать, товар должен быть упакован в упаковки по 2000 штук.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80 г/м2, офсет, формат 50 мм х 25 мм с самоклеящейся каймой, оранжевого цвета, печать односторонняя, товар должен быть упакован по 100 листов в пачке.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80гр/м2     розовая бумага, 52*52 мм самоклейка однасторонняя печать . товар должен быть упакован в упаковки по 3000 шт или 5000 штук.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Товар должен быть упакован в упаковки по 1000 или 2000 штук.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N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Минимум 55гр/м2 формата А4, двусторонняя печать, товар должен быть упакован в упаковки 2000 штук.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55 гр/м2,40 листов формата А4,обложка мин 300гр/м2,хромированная,сшитая металлическими скобами.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Путевка легкового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min 55 гр/м2  А4 формат двухсторонняя печать, с последовательной нумерацией от 010000 до 0140000.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Путевка грузового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min 55 гр/м2   20*20 см двухсторонняя печать, с последовательной нумерацией от 030000 до 0340000.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 логотипом Армпочта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80 гр/м2 класа A+ 
печать՝ 2+0 /Pantone 172 C, Pantone 2745 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3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