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պահակային արտահագուստի և լապտերի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Սրբուհի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srbuhi.nersisyan@hven.am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պահակային արտահագուստի և լապտերի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պահակային արտահագուստի և լապտերի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srbuhi.nersisyan@hven.am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պահակային արտահագուստի և լապտերի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ամառային (տաբատ, կոստյում,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ձմեռային (տանատ, վերնազգեստ)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   __   7.1:</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ամառային (տաբատ, կոստյում,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Արտահագուստը բաղկացած է բաճկոնից, վերնաշապիկից  և տաբատից:
Կտորի բաղադրությունը 80-90% բամբակ, կամ մինչև 10-20% արհեստական մանրաթելերի առկայության բամբակ,  մակերեսային խտությունը` 270 գր/մ2: Կտորը  պետք է լինի յուղակայուն, ջրադիմացկուն:
Կտորը լինի բազմերանգ գույների դաջվածքով, որոնց երանգները պետք է համաձայնեցնել պատվիրատուի հետ:
Գծային չափսերի փոփոխությունը (նստվածքը)  10 /տաս/ անգամյա լվանալուց հետո չպետք է գերազանցի 2-3%: Հիմքի պատռման բեռնվածությունը (разрывная нагрузка основы) ոչ պակաս 2,500 Н, յուղակայունությունը ոչ պակաս քան 115 պ.մ., ջրակայունությունը  ոչ պակաս քան 180 ջրային կաթիլ/մմ:
Բաճկոնը լինի կարճեցված գոտիով, կենտրոնական ճարմանդ-շղթայով` պաշտպանված կպչուն ժապավենով ամրացող վրադիր դետալով, օձիքը ծալվող: Բաճկոնի գոտու եզրային շրջագծի կողքային հատվածները պետք է կարգավորվեն ռետինե ժապավենով:
 Բաճկոնը նախատեսված  լինի կայծակ-շղթայով կամ կոճակներով (համաձայնեցնել պատվիրատուի հետ)։ Բաճկոնի կրծքավանդակի ձախ մասում՝ 1 վրադիր գրպան կափույրով, որի վրա պետք է  դաջվի  «ԲԷՑ ՓԲԸ» բառերը, աջ մասում՝ 1 վրադիր գրպան բաց մուտքով և 2 կողքային գրպան թեքված մուտքով, իսկ ներսի ձախ մասում պետք  է լինի 1 ծոցագրպան:
Բաճկոնի թևերը՝ ռետինե ժապավենով: Բաճկոնի մեջքի կենտրոնական մասում  կարել  5 սմ լայնությամբ 28 սմ երկարությամբ գործվածքով  «ԱՆՎՏԱՆԳՈՒԹՅՈՒՆ» բառը: Գործվածքը լինի սև գույն դեղին եզրերով, տառերը լինեն դեղին գույն, բարձրությունը լինի 3 սմ:
Վերնաշապիկի գույնը և երանգները համաձայնեցնել պատվիրատուի հետ: Կտորի բաղադրությունը՝ 95%  բամբակ և 5%  էլաստոն: Առաջամասին կարված լինի 2 վրադիր գրպաններ, որից ձախ գրպանի վրա 5 սմ բարձրությամբ տառերով պետք է դաջվի  ԲԷՑ ՓԲԸ (դաջվածքի գույները ևս համաձայնեցնել): Վերնաշապիկը կոճկվում է 9 օղակ-կոճակով: Վերնաշապիկի ներքևի գոտու կողքային մասերը ունեն 12-18 սմ երկարությամբ առաձգական ժապավեն: Մեջքի կենտրոնական մասում  կարել  5 սմ լայնությամբ 28 սմ երկարությամբ գործվածքով  «ԱՆՎՏԱՆԳՈՒԹՅՈՒՆ» բառը վերնաշապիկի կրծքավանդակի ձախ մասում՝ 1 վրադիր գրպան կափույրով, որի վրա պետք է  դաջվի  «ԲԷՑ ՓԲԸ» բառերը:
Տաբատը լինի ուղիղ ուրվագծով: Առաջամասի մուտքի բացվածքը կայծակ-շղթայով և կոճակով, մեջքի հատվածում գոտու կարգավորիչ ռետինե ժապավենով, 2 կողքային գրպան թեքված մուտքով, իսկ հետևի 1 վրադիր գրպանը բաց ուղիղ մուտքով:
Ապրանքի տեղափոխումն ու բեռնաթափումն իրականացնում է Վաճառողը:
Ապրանքները պետք է լինեն չօգտագործված:
Մասնակիցը պետք է ներկայացնի արտահագուստի նմուշի մեկական օրինակ  և նմուշը պետք է պարտադիր համաձայնեցվի Պատվիրատուի հետ:  
Կտորը, որից  կարվելու է արտահագուստը պետք է ունենա որակի համապատասխանության սերտիֆիկատ,  լաբորատոր փորձարկումների արձանագրություն և համապատասխանի  СТО 71327041-004-2008,  EN ISO 14116, ГОСТ Р 12.4.236-2007 ստանդարտներին:
Արտահագուստի քանակները և չափսերը համաձայնեցնել պատվիրատուի հետ:
 Արտաքին տեսքը համաձայն հաստատված նմուշի։
 Արտահագուստների գույնի երանգը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ձմեռային (տանատ, վերնազգեստ)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Կոստյումի կտորի բաղադրությունը՝ 35% բամբակ և 65% պոլիէստեր, մակերեսային խտությունը` 250գր/մ2: Կտորը պետք է լինի ջրադիմացկուն: Աստառը լինի 100% պոլիեսթեր,
Կոստյումի մեջ պետք է լինի երկտակ ջերմամեկուսիչ նյութ, որից բաճկոնի  ընդհանուր  խտությունը լինի մինիմում 450գր/մ2, իսկ տաբատի ընդհանուր  խտությունը լինի մինիմում 300գր/մ2։
Կտորի գույնը և երանգները համաձայնեցնել պատվիրատուի հետ:
Գծային չափսերի փոփոխությունը (նստվածքը) 10 /տաս/ անգամյա լվանալուց հետո չպետք է գերազանցի 2-3%:
Բաճկոնը պետք է ունենա 7 վրադիր ծավալային գրպան, որոնց դիրքերը և ձևերը համաձայնեցնել պատվիրատուի հետ:
Բաճկոնի մեջքը և առաջնամասը ունենա տաքացվող ներդիր, որը մշակված է 350 գ/մ2  խտությամբ սինթեպոնով,
բաճկոնի թևերը ունենան տաքացվող ներդիր, որը մշակված է 200 գ/մ2  խտությամբ սինթեպոնով:
Բաճկոնի երկարությունը գոտկատեղից ներքև, լինի ուղիղ կենտրոնական մետաղական կայծակ-շղթայով` վերևից և ներքևից բացվելու հնարավորությամբ, պաշտպանված կպչուն ժապավենով կամ կոճակ-կնոպկայով ամրացող վրադիր դետալով։
Բաճկոնի մեջքի կենտրոնական մասում  կարել  5 սմ լայնությամբ 28 սմ երկարությամբ գործվածքով  «ԱՆՎՏԱՆԳՈՒԹՅՈՒՆ» բառը, իսկ կրծքավանդակի ձախ մասում՝ 1 վրադիր գրպան կափույրով, որի վրա պետք է  դաջվի  «ԲԷՑ ՓԲԸ» բառերը: Գործվածքը լինի սև գույն դեղին եզրերով, տառերը լինեն դեղին գույն, բարձրությունը լինի 3 սմ: Բաճկոնի օձիքը պետք է նախատեսված լինի կրման երկու տարբերակով՝  ուղղահայաց և ծալվող, որի վրա պետք է մետաղական շղթայով ամրացված լինի գլխարկ (капюшон), որը ունենա ձեռքով կարգավորվող քուղ ֆիքսատորներով:
Օձիքի, ինչպես նաև գլխարկի ներսի մասը պետք է կարված լինի տաք, փափուկ ֆլիսից։
Տաբատը լինի ուղիղ ուրվագծով,
առաջամասի մուտքի բացվածքը կայծակ-շղթայով և կոճակով: Մեջքի հատվածում գոտու կարգավորիչ ռետինե ժապավենով, 2 կողքային գրպան թեքված մուտքով, իսկ հետևի 1 վրադիր գրպանը բաց ուղիղ մուտքով: Տաբատը ունենա տաքացվող ներդիր, որը մշակված է 200 գ/մ2  խտությամբ սինթեպոնով:
Ապրանքի տեղափոխումն ու բեռնաթափումն իրականացնում է Վաճառողը:
Ապրանքները պետք է լինեն չօգտագործված:
Մասնակիցը պետք է ներկայացնի արտահագուստի նմուշի մեկական օրինակ  և նմուշը պետք է պարտադիր համաձայնեցվի Պատվիրատուի հետ:  
Կտորը, որից  կարվելու է արտահագուստը պետք է ունենա որակի համապատասխանության սերտիֆիկատ,  լաբորատոր փորձարկումների արձանագրություն և համապատասխանի  СТО 71327041-004-2008,  EN ISO 14116, ГОСТ Р 12.4.236-2007 ստանդարտներին:
Արտահագուստի քանակները և չափսերը համաձայնեցնել պատվիրատուի հետ:
 Արտաքին տեսքը համաձայն հաստատված նմուշի։
 Արտահագուստների գույնի երանգը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Կիսաճտկավոր կոշիկ (կաշվե): Բաղկացած կոշկերեսի քթամասից, հետևամասից, արտաքին գոտուց, ճտքերից, լեզվակից, փափուկ եզրակից, հիմնական ներդիրից և մաշվածադիմացկուն ներբանից /տակացուից/:
Ներդիրը պետք է լինի կաշի, իսկ տակացուն ռետինե անջրանցիկ։
Կիսաճտքավոր կոկշիկի երեսացուն պետք է լինի սև գույնի բարձր որակի բնական կաշվից և մշակված լինի անջրանցիկ ծածկույթով: Բոլոր դետալները իրար միացված լինեն սոսնձով և կարված լինեն մաշվածադիմացկուն թելով, որի կարը պետք է թույլ չտա ջրի և խոնավության ներթափանցումը կոշիկի ներսամասի դետալներ:
Կոշիկը պետք է ապահովի օդափոխանակությունը, այսինքն՝ օդագոլորշաանցիկությունը և ջերմահաղորդականությանը, որը կապահովի քրտնակլանումը: Ներբանը պետք է լինի մաշվածադիմացկուն նյութից, որի ջերմա և ցրտադիմացկունությունը պետք է ապահովի -40 C° - +50 C°:
Տակամասի ստորին հատվածի  միջնամասում պետք է դաջված լինի կոշիկի չափսը (թվերով):
Ներբանին ամրացվող հիմնական ներդիրը բաղկացած է իրար սոսնձված նվազագույնը 2մմ հաստության բնական հումքից՝  և կոշիկի համար նախատեսված 2.0-2.4 մմ հաստության ստվարաթղթից: Ճտքի քուղերի անցքերը մշակված լինեն 7-9 զույգ կոճականցքերով կախված կոշիկի չափսերից: Քուղերը պետք է պատրաստված լինեն ամուր և անջրաթափանց սինթետիկ քիմիական մանրաթելից, որի որակը կապահովի կոշիկի սահուն և արագ քուղավորումը, յուրաքանչյուրի վերջույթները (նակոնեչնիկները) թերմոմշակված՝ երկարությունը 1.2-1.6 սմ: Քուղերի երկարությունը առնվազն 150 սմ: Միջատակ՝ մետաղական, որն ապահովում է ոտնաթաթը ամբողջ երկարությամբ պաշտպանվածություն սուր ծակող իրերից: Միջատակը ներդրված բարձր հարմարավետությամբ՝ MESH:
Մատակարար կազմակերպությունը պայմանագիրն ուժի մեջ մտնելուց ոչ ուշ քան 10 /տաս/ աշխատանքային օրում պատվիրատուին պետք է ներկայացնի մատակարարվող տեսականու նմուշ, որոնք պետք է համապատասխանեն նշված պահանջներին:
Ապրանքի տեղափոխումն ու բեռնաթափումն իրականացնում է Վաճառողը:
Ապրանքները պետք է լինեն չօգտագործված:
Մասնակիցը պետք է ներկայացնի կիսաճտքավոր կոշիկների նմուշի մեկական օրինակ  և նմուշը պետք է պարտադիր համաձայնեցվի Պատվիրատուի հետ:  
Կիսաճտքավոր կոշիկների քանակները և չափսերը համաձայնեցնել պատվիրատուի հետ:
 Արտաքին տեսքը համաձայն հաստատված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լեդ լուսավորությամբ։
Լապտերը ունենա աշխատանքային առնվազն 3 ռեժիմ, ունենա լիցքավորման մալուխ, որպեսզի մարտկոցի լիցքավորումը ապահովվի սովորական 220 V վարդակից, կամ USB մալուխ կոճի (Charger)-ի առկայությամբ։ Հզորությունը 150 վ․ Աշխատանքային ժամանակահատվածը 8-12 ժամ կախված աշխատանքային ռեժիմից, ունենա 1000 և ավել մետր հեռահարության լուսավորություն։
Լապտերի պայծառությունը 500 լյումենից ոչ պակաս, մարտկոցի տարողունակությունը
4800 մԱ/ժ պաշտպանության վարկանիշը ipx6, գույնը սև։ ՈՒնենա ժապավեն, որը թույլ կտա լապտերը կրել դաստակի վրա, ունենա ջրակայուն հատկություն։
Ապրանքի տեղափոխումն ու բեռնաթափումն իրականացնում է Վաճառողը:
Ապրանքները պետք է լինեն չօգտագործված:
Մասնակիցը պետք է ներկայացնի լապտերների  նմուշի մեկական օրինակ  և նմուշը պետք է պարտադիր համաձայնեցվի Պատվիրատուի հետ:  
Արտաքին տեսքը համաձայն հաստատված նմուշի։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45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45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45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45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ամառային (տաբատ, կոստյում,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Պահակային արտահագուստ  ձմեռային (տանատ, վերնազգեստ)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