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ըմպելու ջուր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ըմպելու ջուր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ըմպելու ջուր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ըմպելու ջուր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ջուր, քլորազտված, ակտիվացված ածուխի ֆիլտրով, շշալցումից առաջ մանրէազերծված ուլտրամանուշակագույն ֆիլտրով, շշալցված 19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25 հատ ջրի նոր սարքեր՝ դիսպենսերներ, իսկ հարկ եղած դեպքում ավելացնել ևս 5 հատ ջրի նոր սարքեր՝ դիսպենսերներ, որը պայմանագրի ավարտից հետո վերադարձվում է վաճառողին: Սառեցման արտադրողականությունը ըստ ջերմաստիճանի լինի մինչև 100 աստիճան 2 լ/ժամ, իսկ տաքացման արտադրողականությունը ըստ ջերմաստիճանի 850-950 աստիճան, 5 լ/ժամ:  Մատակարարման ընթացքում, երկու ամսվա պարբերականությամբ, Վաճառողի կողմից անհատույց իրականացվում է ջրի սարքերի պրոֆիլակտիկա՝ մաքրում, համապատասխան նյութերով: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ք.Երևան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