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25/11-1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ՔԵՆԴԼ-ԷԱՃԱՊՁԲ-25/11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ՔԵՆԴԼ սինքրոտրոնային հետազոտությունների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Աճառյան փ.31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Արծրուն Բաղրամյան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 778898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procurement@asls.candle.am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ՔԵՆԴԼ սինքրոտրոնային հետազոտությունների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ՔԵՆԴԼ-ԷԱՃԱՊՁԲ-25/11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25/11-1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ՔԵՆԴԼ սինքրոտրոնային հետազոտությունների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ՔԵՆԴԼ սինքրոտրոնային հետազոտությունների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ՔԵՆԴԼ սինքրոտրոնային հետազոտությունների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ՔԵՆԴԼ-ԷԱՃԱՊՁԲ-25/11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procurement@asls.candle.am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ՔԵՆԴԼ սինքրոտրոնային հետազոտությունների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ՔԵՆԴԼ-ԷԱՃԱՊՁԲ-25/11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ՔԵՆԴԼ-ԷԱՃԱՊՁԲ-25/11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«ՔԵՆԴԼ-ԷԱՃԱՊՁԲ-25/11»*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«ՔԵՆԴԼ-ԷԱՃԱՊՁԲ-25/11»*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ՔԵՆԴԼ սինքրոտրոնային հետազոտությունների ինստիտուտ հիմնադրամ*  (այսուհետ` Պատվիրատու) կողմից կազմակերպված` ՔԵՆԴԼ-ԷԱՃԱՊՁԲ-25/11*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ՔԵՆԴԼ սինքրոտրոնային հետազոտությունների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- 00877871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- 1510018702950100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i5 14400: Մայր 
տպասալիկ: Form-Factor:
ATA, Chipset: B760, 
Back Panel I/O Ports
(առնվազն)2 x USB 3.2 Gen 
2 ports (2 x Type-A)
1 x USB 3.2 Gen 1 port (1 x 
Type-A)2 x USB 2.0 ports (2
 x Type-A), 1 x VGA port
1 x HDMI port
Expansion Slots: 1 x PCIe 
5.0 x16 slot, 1 x PCIe 4.0
 x16 slot, 2 x PCIe 3.0 x1
 slots
SSD: 500Gb (կամ ավել)
HDD 3.5”: 1TB (կամ ավել)
RAM: 16GB (կամ 2x8GB) 
DDR4 3200MHz
Սնուցման սարք (PSU): 650W 80+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0022, Հր.Աճառյան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