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2025.11.18 </w:t>
      </w:r>
      <w:r w:rsidR="006C39BF">
        <w:rPr>
          <w:rFonts w:ascii="Calibri" w:hAnsi="Calibri" w:cstheme="minorHAnsi"/>
          <w:i w:val="0"/>
          <w:lang w:val="af-ZA"/>
        </w:rPr>
        <w:t xml:space="preserve"> « N </w:t>
      </w:r>
      <w:r w:rsidR="00C1151F" w:rsidRPr="00C1151F">
        <w:rPr>
          <w:rFonts w:ascii="Calibri" w:hAnsi="Calibri" w:cstheme="minorHAnsi"/>
          <w:i w:val="0"/>
          <w:lang w:val="af-ZA"/>
        </w:rPr>
        <w:t>25/11-1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ՔԵՆԴԼ-ԷԱՃԱՊՁԲ-25/11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КЕНДЛ ИСИ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Ачаряна 31, Ереван, 0022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Арцрун Баграмян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procurement@asls.candle.am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+(374)91 778898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КЕНДЛ ИСИ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ՔԵՆԴԼ-ԷԱՃԱՊՁԲ-25/11</w:t>
      </w:r>
      <w:r>
        <w:rPr>
          <w:rFonts w:ascii="Calibri" w:hAnsi="Calibri" w:cstheme="minorHAnsi"/>
          <w:i/>
        </w:rPr>
        <w:br/>
      </w:r>
      <w:r>
        <w:rPr>
          <w:rFonts w:ascii="Calibri" w:hAnsi="Calibri" w:cstheme="minorHAnsi"/>
          <w:szCs w:val="20"/>
          <w:lang w:val="af-ZA"/>
        </w:rPr>
        <w:t>2025.11.18 </w:t>
      </w:r>
      <w:r>
        <w:rPr>
          <w:rFonts w:ascii="Calibri" w:hAnsi="Calibri" w:cstheme="minorHAnsi"/>
          <w:i/>
          <w:szCs w:val="20"/>
          <w:lang w:val="af-ZA"/>
        </w:rPr>
        <w:t xml:space="preserve">N </w:t>
      </w:r>
      <w:r>
        <w:rPr>
          <w:rFonts w:ascii="Calibri" w:hAnsi="Calibri" w:cstheme="minorHAnsi"/>
          <w:szCs w:val="20"/>
          <w:lang w:val="af-ZA"/>
        </w:rPr>
        <w:t>25/11-1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КЕНДЛ ИСИ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КЕНДЛ ИСИ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Компютеры</w:t>
      </w:r>
      <w:r>
        <w:rPr>
          <w:rFonts w:ascii="Calibri" w:hAnsi="Calibri" w:cstheme="minorHAnsi"/>
          <w:b/>
          <w:lang w:val="ru-RU"/>
        </w:rPr>
        <w:t xml:space="preserve">ДЛЯ НУЖД  </w:t>
      </w:r>
      <w:r>
        <w:rPr>
          <w:rFonts w:ascii="Calibri" w:hAnsi="Calibri" w:cstheme="minorHAnsi"/>
          <w:b/>
          <w:sz w:val="24"/>
          <w:szCs w:val="24"/>
          <w:lang w:val="af-ZA"/>
        </w:rPr>
        <w:t>Фонд КЕНДЛ ИСИ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ՔԵՆԴԼ-ԷԱՃԱՊՁԲ-25/11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procurement@asls.candle.am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381.72</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ՔԵՆԴԼ-ԷԱՃԱՊՁԲ-25/11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КЕНДЛ ИСИ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"ՔԵՆԴԼ-ԷԱՃԱՊՁԲ-25/11"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КЕНДЛ ИСИ*(далее — Заказчик) процедуре закупок под кодом ՔԵՆԴԼ-ԷԱՃԱՊՁԲ-25/11*.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"ՔԵՆԴԼ-ԷԱՃԱՊՁԲ-25/11"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КЕНДЛ ИСИ*(далее — Заказчик) процедуре закупок под кодом ՔԵՆԴԼ-ԷԱՃԱՊՁԲ-25/11*.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КЕНДЛ ИСИ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ՔԵՆԴԼ-ԷԱՃԱՊՁԲ-25/11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i5 14400: Материнская плата: Form-Factor: ATA, Chipset: B760, 
Back Panel I/O Ports  (по крайней мере)
2 x USB 3.2 Gen 2 ports (2 x Type-A)
1 x USB 3.2 Gen 1 port (1 x Type-A)
2 x USB 2.0 ports (2 x Type-A), 1 x VGA port
1 x HDMI port
Expansion Slots: 1 x PCIe 5.0 x16 slot, 1 x PCIe 4.0 x16 slot, 2 x PCIe 3.0 x1 slots
SSD: 500Gb (или больше)
HDD 3.5”: 1TB (или больше)
RAM: 16GB (или 2x8GB) DDR4 3200MHz
Влок питания (PSU): 650W 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0022, ул. Ачарян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