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2026թ-ի կարիքների համար սննդամթերքի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2026թ-ի կարիքների համար սննդամթերքի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2026թ-ի կարիքների համար սննդամթերքի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2026թ-ի կարիքների համար սննդամթերքի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 հորթի մսից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աղացվածքի մեծությունը՝ N 095 մաղով անցնող սուրճ 98,5 %-ից ոչ պակաս «թուրքական» սուրճի համար և 90,0 %-ից ոչ պակաս մնացած սուրճերի համար: Կողմնակի խառնուկների ներկայություն չի թույլատրվում: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իրականացնել 0,5-1 կգ-ոց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 փաթեթավորված 1 կիլոգրամանոց ապակե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Մատակարարումը պետք է կատարվի միայն ջերմակարգավորվող տրանսպօրտային միջոցով:Սննդամթերը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չլխկած:Մեխանիկական վնասվածքներով, ճաքերով, ցրտահարված գլուխների մթերումը չի թույլատրվում:Մաքրված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բոխկ։ Թարմ, առանց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սև գույնի միջին չափսի մաքուր, առանց կողմնակի մասնիկների, պատրաստված բնական խաղողի  տեսակներից, մակնշումը ՝՝Սննդամթերքի անվտանգության մասին՝՝ՀՀ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վնասվածքների,միջին չափի, ԳՕՍՏ 4429-82: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,Հայաստանի տարբեր տեսակների,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 միջին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չափերի,միջինից բարձր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փափուկ կրծքամիս, մաքուր, արյունազրկված, առանց կողմնակի հոտերի, փաթեթավորված պոլիէթիլենային թաղանթներով: 
Ապրանքախմբին ներկայացվող ընդհանուր պարտադիր պայմաններ ըստ «Թռչնի մսի և դրա վերամշակման արտադրանքի անվտանգության մասին» ԵԱՏՄ 051/2021, Անվտանգությունը ըստ Մաքսային միության հանձնաժողովի 2011 թվականի դեկտեմբերի 9-ի թիվ 880 որոշմամբ ընդունված «Սննդամթերքի անվտանգության մասին» (ՄՄ ՏԿ 021/2011),  մակնշումը ըստ Մաքսային միության հանձնաժողովի 2011 թվականի դեկտեմբերի 9-ի թիվ 880 որոշմամբ ընդունված «Սննդամթերքի մակնշման մասին» (ՄՄ ՏԿ 022/2011), փաթեթավորման համար օգտագործվող նյութերը ըստ Մաքսային միության հանձնաժողովի 2011 թվականի օգոստոսի 16-ի թիվ 769 որոշմամբ ընդունված «Փաթեթվածքի անվտանգության մասին» (ՄՄ ՏԿ 005/2011) կանոնակարգերի  տեխնիկական կանոնակարգերի:
Ուղեկցող փաստաթուղթ ըստ՝ Անասնաբուժության մասին օրենքի 22-րդ հոդվածի 1-ին մասի 6-րդ կետի համաձայն մատակարարվող թռչնամիսը պետք է լինի սպանդանոցային ծագման և ուղեկցվի ձև 5 անասնաբուժական վկայականով կամ ձև 5 անասնաբուժական վկայականի պիտակով։
 Մսամթերքի տեղափոխումը կատարել համապատասխան սառնարան մեքենաներով, որն ունի համապատասխան ջերմաստիճան: Ներկայացնել անասնաբուժական և լաբարոտարիական փորձաքննության փասթաթղթերը: Ի նկատի ունենալ , որ պատվիրատուն մատակարարված ապրանքը կարող է ներկայացնել լաբորատորիական փորձաքննության: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0.7-ից մինչև 1 կգ զանգվածով, հայկական ծագման սև իշխան: Մսամթերքի տեղափոխումը կատարել համապատասխան սառնարան մեքենաերով, որը ունի համապատասխան ջերմաստիճան:N1-ին և 2-րդ չափաբաժինների ապրանքները ամեն անգամ մատակարարելիս ներկայացնել անսնաբուժական և լաբարոտարիական փորձաքննության փասթաթղթերը: Ի նկատի ունենալ, որ պատվիրատուն մատակարարված ապրանքը կարող է ներկայացնել լաբորատորիական փորձաքննության: Մատակարարումը պետք է կատարվի միայն ջերմակարգավորվող տրանսպորտային միջոցով:
Ուղեկցող փաստաթուղթ ըստ՝ «Թարմ իշխան ձուկը պետք է ուղեկցվի անասնաբուժական վկայական ձև N 2-ով», համաձայն՝ ՀՀ կառավարության 2010 թվականի հոկտեմբերի 21-ի N 1499-Ն որոշման 6-րդ կետի 2-րդ ենթակետի։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 հորթի մսից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"ապուրներ՝ Պատրաստի խաշ մսով՝ 
Տավարի տոտեր և արգանակ։Սննդային արժեքը 100գ-ում՝ սպիտակուցներ 13գր․,ճարպ 25գր․, էներգետիկ արժեքը 277կկալ։Պահպանման ժամկետը 90օր, -15 ջերմաստիճանում։
1 կգ-ոց տարրաներով, մեկ չափաբաժնում երկու կտոր մսով(տոտիկ և զինգ)։
Արտադրման  և պիտանելիության ժամկետները պետք է նշված լինեն տարայի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ԳՕՍՏ 8758-76, համասեռ, մաքուր, չոր խոնավությունը` (14,0-20,0) % ոչ ավելի: Անվտանգությունը` ըստ N 2-III-4.9-01-2010 հիգիենիկ նորմատիվների, «Սննդամթերքի անվտանգության մասին» ՀՀ օրենքի 8-րդ հոդվածի: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27569-87,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ԳՕՍՏ 13907-86: Անվտանգությունը` ըստ N 2-III-4.9-01-2010 հիգիենիկ նորմատիվների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100% բնական (շամպինյոն): Մարինադ՝ ջուր, աղ, կիտրոնի թթու կամ բնական թթվանյութ, առանց քիմիական կոնսերվանտների։ Ապրանքը պետք է լինի առանց արհեստական ներկանյութերի և հավելումների։ Որակական պահանջներ. Սունկը պետք է լինի թարմ և համապատասխան չափսերով՝ ամբողջական։ Հյութը պետք է լինի թափանցիկ կամ թույլ մուգ գույնով՝ առանց պղտորության: Սնկի կտորները պետք է ունենան հարթ կառուցվածք և բնական գույն։ Փաթեթավորում. Ապակե կամ մետաղական տարաներ՝ 0.5 լ, 1 լ կամ 1.5 լ ծավալով։ Պիտակների վրա պետք է նշված լինեն՝ Արտադրության ամսաթիվը, Պիտանելիության ժամկետը, Սննդային արժեքը, Պահպանման պայմանները։ Արտադրության պահանջներ. Պատրաստված սննդի անվտանգության միջազգային ստանդարտներին համապատասխան (օրինակ՝ HACCP կամ ISO 22000): Պահպանման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հյութալի և փխրուն:  Փաթեթավորումը 400-800 գրամանոց մետաղյա  տարրաներով: Տարայի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100% բնական, առանց հավելյալ կոնսերվանտների: Սեփական հյութ՝ պատրաստված միայն լոլիկից (առանց հավելյալ շաքարի, աղի կամ այլ հավելումների)։ Պահպանման նյութեր չպետք է օգտագործվեն։ Փաթեթավորում. Ապակե բանկաներ կամ այլ սննդային անվտանգության ապահովող փաթեթավորում։ Բանկաների ծավալ՝ 0.5 լ, 1 լ կամ 1.5 լ: Հերմետիկ փակվող կափարիչ՝ անվտանգության ապահովման համար: Փաթեթավորման վրա պետք է նշված լինեն՝ Արտադրության ամսաթիվը, Պիտանելիության ժամկետը, Արտադրանքի սննդային արժեքը։ Արտադրության պահանջներ. Պատրաստված լինի սննդի անվտանգության միջազգային ստանդարտներին համապատասխան (օրինակ՝ HACCP կամ ISO 22000): Պահպանման ժամկետ՝ նվազագույնը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100% բնական, առանց արհեստական հավելումների: Մարինադ՝ ջուր, աղ (առանց շաքարի կամ քիմիական կոնսերվանտների): Ապրանքը չպետք է պարունակի արհեստական ներկանյութեր կամ կոնսերվանտներ։ Որակական պահանջներ. Օգտագործված ոլոռը պետք է լինի թարմ և բարձր որակի: Հյութը պետք է լինի թափանցիկ և ոչ պղտոր: Օլոռի չափսը՝ ոչ ավելի, քան 8-10 մմ: Փաթեթավորում. Հերմետիկ փակված ապակե կամ մետաղական բանկաներ՝ 0.4 մլ մինչև 0.8 մլ ծավալով: Պիտակը պետք է պարունակի հետևյալ տեղեկությունները՝ Արտադրության ամսաթիվը, Պիտանելիության ժամկետը, Սննդային արժեքը, Պահպանման պայմանները: Արտադրության պահանջներ. Արտադրանքը պետք է համապատասխանի սննդի անվտանգության միջազգային ստանդարտներին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զեյթուն՝ բարձրորակ և բնական։Մարինադ՝ ջուր, աղ, կիտրոնի թթու կամ բնական թթվանյութ (առանց քիմիական կոնսերվանտների)։Ըստ անհրաժեշտության՝ համեմունքներ (սխտոր, սամիթ, կամ այլ բնական բաղադրիչներ)։ Որակական պահանջներ. Զեյթունի չափսը՝ միջին կամ խոշոր։ Ապրանքը պետք է լինի առանց վնասվածքների և ունենա մուգ սև գույն։ Մարինադը պետք է լինի թափանցիկ և առանց պղտորության։ Փաթեթավորում. Ապակե, մետաղական կամ պլաստիկ տարաներ։ Հերմետիկ փակվող կափարիչ, որը ապահովում է պահածոյի երկարաժամկետ պահպանման պայմանները։ Պիտակի վրա պետք է նշված լինեն՝ 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զեյթուն՝ բարձրորակ և բնական։Մարինադ՝ ջուր, աղ, կիտրոնի թթու կամ բնական թթվանյութ (առանց քիմիական կոնսերվանտների):Բնական համեմունքներ (ըստ անհրաժեշտության՝ սխտոր, մաղադանոս, սամիթ, կամ սեխ)։Որակական պահանջներ. Զեյթունի չափսը՝ միջին կամ խոշոր:Ապրանքը պետք է լինի առանց վնասվածքների և ունենա բնական տեսք։Մարինադը պետք է լինի թափանցիկ և ոչ պղտոր։ Փաթեթավորում. Ապակե, մետաղական  կամ պլաստիկ տարաներ։ Հերմետիկ փակվող կափարիչ, որը ապահովում է պահածոյի երկարաժամկետ պահպանման պայմանները։ Պիտակի վրա պետք է նշված լինեն՝Արտադրության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վարունգ՝ 100% բնական: Մարինադ՝ ջուր, աղ, քացախ (մինչև 6%), համեմունքներ (սխտոր, սամիթ, մաղադանոս), առանց քիմիական կոնսերվանտների։ Ապրանքը չպետք է պարունակի արհեստական ներկանյութեր կամ հավելումներ։ Որակական պահանջներ.  Մարինադը պետք է լինի թափանցիկ, առանց պղտորության։ Վարունգը պետք է լինի կոշտ, պահպանած բնական կառուցվածքը։ Փաթեթավորում. Ապակե  հերմետիկ տարաներ՝  1 լ կամ 3 լ ծավալով։ Պիտակների վրա պետք է նշված լինեն՝ Արտադրության ամսաթիվը, Պիտանելիության ժամկետը, Սննդային արժեքը, Պահպանման պայմանները։ Արտադրության պահանջներ.Պատրաստված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ջեմ ծիրանի ՝ 1-ն տեսակի ՀՍՏ 48-2007: Շաքարով (առանց շաքար փոխարինիչների): Անվտանգությունը ըստ N 2-III-4,9-01-2010 հիգիենիկ նորմատիվների, իսկ մակնշումը ՝՝Սննդամթերքի անվտանգության մասին՝՝ ՀՀօրենքի 8-րդ հոդվածի:Մատակարարումը կատարել  ապակե տարրաներով:Պիտակների վրա պետք է նշված լինեն՝ Արտադրության ամսաթիվը, Պիտանելիության ժամկետը, Սննդային արժեքը, Պահպանման պայմանները։ Արտադրության պահանջներ.Պատրաստված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ապակե կամ մետաղյա տարաներով։ ԳՕՍՏ 3343-89: Անվտանգությունը` N 2-III-4.9-01-2010 հիգիենիկ նորմատիվների և «Սննդամթերքի անվտանգության մասին» ՀՀ օրենքի 8-րդ հոդվածի: փաթեթավորումը 1 լիտրանոց  տարաներով: Պիտակների վրա պետք է նշված լինեն՝ Արտադրության ամսաթիվը, Պիտանելիության ժամկետը, Սննդային արժեքը, Պահպանման պայմանները։ Արտադրության պահանջներ.Պատրաստված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պետք է կատարվի 1  կամ 5 լիտրանոց տարաներով: Տարայի վրա նշված լինի արտադրման և պիտանելիության ժամկետները: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Տարայի վրա նշված լինի արտադրման և պիտանելիության ժամկետները: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18 %-ից ոչ պակաս, թթվայնությունը` 65-100 0T,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մնացորդային ժամկետը ոչ պակաս քան 90 % Մատակարարումը պետք է կատարվի միայն ջերմակարգավորվող տրանսպօրտային միջոցով: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անալի՝ կովի կաթից, սերուցքային, յուղայնությունը՝71,5-82,5%, բարձր որակի, թարմ վիճակում, պրոտեինի պարունակությունը 0,7 գ, ածխաջուր 0,7 գ, 740 կկալ  5-10 կգ գործարանային փաթեթներով, ԳՕՍՏ 37-91 կամ համարժեք։ Մատակարարումը միայն ջերմակարգավորվող տրանսպօրտային միջոցով:
Ապրանքա 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Մատակարարումը պետք է կատարվի միայն ջերմակարգավորվող տրանսպօրտային միջոցով: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յուղի  պարունակությունը ոչ պակաս քան 18%,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Մատակարարումը պետք է կատարվի միայն ջերմակարգավորվող տրանսպօրտային միջոցով:Ապրանքախմբին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մնացորդային ժամկետը ոչ պակաս քան 90 % ։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կաթնամթերքից, մրգային, առանց կոնսերվանտների, փաթեթավորված 5 կգ տարողությամբ սպառողական տարաներով, յուղայնությունը 2-2.5 %  ՀՍՏ 245-2005:  Մատակարարումը պետք է կատարվի միայն ջերմակարգավորվող տրանսպօրտային միջոցով: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3,5%-ից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հոդվածի։Մատակարարումը պետք  է կատարվի միայն ջերմակարգավորվող տրանսպորտային միջոցով:Սննդամթերը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Առանձին  գործարանային փաթեթավորումով, վաֆլե բաժակով,  քաշը՝ 45գր․, համը շոկոլադե, վանիլային և մրգային։ Հանձնվում է արկղերով։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Սննդամթերը պետք է մատակարարվի սանիտարական անձնագիր ունեցող մեքենաներով։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Ցորենի ալյուրին բնորոշ, առանց կողմնակի համի և հոտի: Առանց թթվության և դառնության, առանց փտահոտի և բորբոսի: Խոնավության զանգվածային մասը ոչ ավել 15%-ից, մետաղամագնիսական խառնուրդները ոչ ավելի 3,0%-ից , մոխրի զանգվածային մասը ՝չոր նյութի 0,75%, հում սոսնձանյութի քանակությունը առնվազն 30,0%: Գույնը սպիտակ կամ դեղնասպիտակավուն երանգով: Պիտանելիության մնացորդային ժամկետը՝ ոչ պակաս 60 %-ից
 Անվտանգությունը ըստ Մաքսային միության հանձնաժողովի 2011 թվականի դեկտեմբերի 9-ի թիվ 880 որոշմամբ ընդունված «Սննդամթերքի անվտանգության մասին» (ՄՄ ՏԿ 021/2011),  մակնշումը ըստ Մաքսային միության հանձնաժողովի 2011 թվականի դեկտեմբերի 9-ի թիվ 880 որոշմամբ ընդունված «Սննդամթերքի մակնշման մասին» (ՄՄ ՏԿ 022/2011)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 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Սպիտակաձավարը շատ մանր աղացած բարձր տեսակի ցորենն է: Անվտանգությունը ըստ ՝N 2-III-4,9-01-2010 հիգիենիկ նորմատիվների, իսկ մակնշումը ՝՝ Սննդամթերքի անվտանգության մսին՝՝ ՀՀ օրենքի 8-րդ հոդվածի:Պարկի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 N 2-III-4,9-01-2010 հիգիենիկ նորմատգիվների և ՝՝ Սննդամթերքի անվտանգության մասին՝՝ ՀՀ օրենքի 8-րդ հոդվածի: Յուրաքանչյուր լավաշ պետք է լինի կտրատված, փաթեթավորված, թղթե փաթեթով և նշված լինի տեխնիկական բնութագիրը, արտադրողի անվանումը,արտադրման ամսաթիվը, պիտանելիության ժամկետը։Անվտանգությունը,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Լավաշը պետք է փաթեթավորված լինի սննդային պոլիէթիլենային տոպրակներով:Սննդամթերը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Հացը պետք է փաթեթավորված լինի սննդային պոլիէթիլենային տոպրակներով: Զտաքաշը ոչ պակաս 500 գրամից: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Հացը պետք է փաթեթավորված լինի սննդային պոլիէթիլենային տոպրակներով:  Զտաքաշը ոչ պակաս 500 գրամից: 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Խմորեղենի տարբեր տեսակներ։ Օրինակ, կիտրոնով, շոկոլադե, նապոլեոն, մրգային։ Խմորեղենը պետք է հանձնվի տուփերի կամ արկղերի մեջ դասավորված։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Փաթեթի վրա նշված լինի  արտադրող կազմակերպության տվյալները, արտադրման օրը, պիտանելիության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կարագով կամ մարգարինով պատրաստված։ Թխվածքաբլիթները պետք է լինեն ամբողջական, չկոտրված։ Մատակարարումը պետք է կատարվի արկղով, արկղի վրա նշված լինի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Բարակ, չոր թխվածքաբլիթի տեսակ։ Շոկոլադե, վանիլային միջուկներով։ Փաթեթի վրա նշված լինի արտադրող կազմակերպության տվյալները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60%-ից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կակաո, չորացված փոշու վիճակում, բնական , նախատեսված տաք և սառը ըմպելիք պատրաստելու համար։ ԳՕՍՏ 29148-97: Անվտանգությունը ՝N 2-III-4,9-01-2010 հիգիենիկ նորմատիվների, իսկ մակնշումը ՝՝Սննդամթերքի անվտանգության մասին՝՝ ՀՀ օրենքի 8-րդ հոդվածի: Մատակարարումը իրականացնել 1-5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շոկոլադե բատոն՝ կակաոյով սերուցքային միջուկով։
Անվտանգությունը ըստ Մաքսային միության հանձնաժողովի 2011 թվականի դեկտեմբերի 9-ի թիվ 880 որոշմամբ ընդունված «Սննդամթերքի անվտանգության մասին» (ՄՄ ՏԿ 021/2011),  մակնշումը ըստ Մաքսային միության հանձնաժողովի 2011 թվականի դեկտեմբերի 9-ի թիվ 880 որոշմամբ ընդունված «Սննդամթերքի մակնշման մասին» (ՄՄ ՏԿ 022/2011) տեխնիկական կանոնակարգերի:"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փաթեթավորված։ Խոշոր և մանր տերևներով կամ հատիկավոր։ ԳՕՍՏ 1937-90 կամ ԳՕՍՏ1938-90։ Անվտանգությունը` ըստ 2-III-4.9-01-2010 հիգիենիկ նորմատիվների, իսկ մակնշումը` «Սննդամթերքի անվտանգության մասին» 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աղացած կարմիր քաղցր պղպեղ: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յոդացված ՀՍՏ 239-2005, փաթեթավորված 25կգ-անոց գործարանային պարկերով,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