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ԱԱԳԼ-ԷԱՃԱՊՁԲ-25/49 ծածկագրով կահույքի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ԱԱԳԼ-ԷԱՃԱՊՁԲ-25/49 ծածկագրով կահույքի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ԱԱԳԼ-ԷԱՃԱՊՁԲ-25/49 ծածկագրով կահույքի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ԱԱԳԼ-ԷԱՃԱՊՁԲ-25/49 ծածկագրով կահույքի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 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կողային (օժանդակ)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Դիմադիր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Կողային (օժանդակ)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 Սուրճի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մետաղյա հավաքովի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բաց դարակաշար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բաց դարակաշար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ԱԱԳԼ-ԷԱՃԱՊՁԲ-25/49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ԱԱԳԼ-ԷԱՃԱՊՁԲ-25/49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 հանձնման-ընդունման արձանագրությունն ստորագրվելու տարվա 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սեղան։ Սեղանի երեսը պատրաստված է ցինկապատ ՄԴՖ-ից, որն ունի 1,2մմ հաստություն։ Սեղանի առավելագույն բեռնատարողությունը՝ առնվազն 1000կգ․։ Կոմպլեկտավորվում է՝ տումբա, որն ունի 5 դարակ, որոնք փակվում են մեկ ընդհանուր փականով։ Ծակոտկեն էկրան՝ փոշեներկված կապույտ RAL 5002 գույնով, էկրանի մետաղի հաստությունն է 1,2մմ, ծակերի տրամագիծը 7մմ։ Երկար դարակներ, որն ամրացվում է էկրանին գործիքները հարմար դասավորելու համար։ Չափսերը՝ 1400х860х685մմ․ (թույլատրելի շեղում 2%), Քաշ՝ 74կգ. (թույլատրելի շեղում 5%)
Կոմպլեկտացիա՝
սեղանի ցինկապատ երես СТ-1.4-1հատ 
տումբա Т-2T-1հատ 
կոմպլեկտ՝ դարակ, ոտնակ, հենակ К-2/1.4-1 հատ 
կախովի դարակ УД-4հատ 
էկրան-1հատ
Թույլատրելի հավասարաչափ բեռնումը՝ առնվազն 1000կգ.
Գույնը՝ կապույտ RAL 5002 և մոխրագույն RAL 7035
Ծառայության ժամկետը՝ առնվազն 10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 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Հիմքը՝ մետաղ- լամինացված ԴՍՊ (ԼԴՍՊ)/ Երկաությունը՝ 1 650 մմ / Լայնությունը՝ 800 մմ / Բարձրությունը՝ 760 մմ / ԼԴՍՊ հաստությունը՝ 18 մմ, գույնը՝ բաց գույն (համաձայնեցնել պատվիրատուի հետ) / Սեղանի եզրերը կորացված ԼՄԴՖ դետալներով պատված, իսկ մյուս մասերը՝ PVC ժապավենով / Մետաղական մասը՝ առնվազն 30*30 մմ քառակուսի հիմքով և 1,5-2մմ պատի հաստությամբ  խողովակ, սև գույնի` փոշեներկվածը, ոտքերը բարձրության կարգավորիչով (սև) / համակարգչի լարերի համար նախատեսված անցքեր իրենց համապատասխան քողարկող կահավորանքով (անցքերի տեղը և դիրքը համաձայնեցնել պատվիրատուի հետ կամ սեղանների տեղադրելուց հետո ծակել) / Կապող գոտիներ (դիմացի և 2 կողային) առնվազն 650 մմ / Գրասեղանի մոդուլային դարակաշաը (Տումբա)՝ սեղանի հետ միևնույն գույնով, 450x500x(690-700) մմ չափերով, 4 բացվող դարակներով որոնցից մեկը՝ փականով, բարձրորակ ուղղորդիչներով և մետաղական բռնակներով, 4 գլորվող անիվներով (սև), սեղանի տակ տեղավորվող / Համակարգչի տեղակայման համար նախատեսված դարակ, շարժական 4 գլորվող անիվներով (սև), գույնը սեղանի նույն գույնի, Ոտքերի հենակ/տակդիր /Չափորոշիչների թույլատրելի շեղումը ոչ ավել քան 2 տոկոս/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Հիմքը՝ մետաղ- լամինացված ԴՍՊ (ԼԴՍՊ)/ Երկաությունը՝ 1900մմ / Լայնությունը՝ 900 մմ / Բարձրությունը՝ 760 մմ / ԼԴՍՊ: Երեսը երկշերտ լամինատ ոչ պակաս 36 մմ, եզրերը՝ PVC ժապավենով որ պակաս 2մմ / Մետաղական մասը՝ առնվազն 30*30 մմ քառակուսի հիմքով և 1,5-2մմ պատի հաստությամբ  խողովակ, սև գույնի` փոշեներկված, ոտքերը բարձրության կարգավորիչով (սև)  / համակարգչի լարերի համար նախատեսված անցքեր իրենց համապատասխան քողարկող կահավորանքով (անցքերի տեղը և դիրքը համաձայնեցնել պատվիրատուի հետ կամ սեղանների տեղադրելուց հետո ծակել) / Կապող գոտիներ (դիմացի և 2 կողային) առնվազն 650 մմ / Գրասեղանի մոդուլային դարակաշար 2 հատ (Տումբա)՝ 450x500x600 մմ չափերով, 3 - բացվող դարակներով որոնցից մեկը՝ փականով, բարձրորակ ուղղորդիչներով որի երկարությունը ոչ պակաս 400մմ և բռնակներով (բռնակների գույնը և ձևը համաձայնեցնել պատվիրատուի հետ), առնվազն 4 գլորվող անիվներով (սև), սեղանի տակ տեղավորվող / Համակարգչի տեղակայման համար նախատեսված դարակ, շարժական առնվազն 4 գլորվող անիվներով (սև), գույնը սեղանի նույն գույնի: Սեղանի և դարակաշարերի գույնը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կողային (օժանդակ)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Հիմքը՝ մետաղ- լամինացված ԴՍՊ (ԼԴՍՊ)/ Երկարությունը՝ 800 մմ / Լայնությունը՝ 500 մմ /
Բարձրությունը՝ 760 մմ / ԼԴՍՊ հաստությունը՝ 18մմ, գույնը՝ բաց գույն (համաձայնեցնել պատվիրատուի հետ/ Սեղանի եզրերը կորացված ԼՄԴՖ դետալներով պատված, իսկ մյուս մասերը՝ PVC ժապավենով / Մետաղական մասը՝ առնվազն 30*30 մմ քառակուսի հիմքով և 1,5-2մմ պատի հաստությամբ  խողովակ, սև գույնի` փոշեներկված, ոտքերը բարձրության կարգավորիչով (սև) / Կապող գոտի առնվազն 650մմ / Չափորոշիչների թույլատրելի շեղումը ոչ ավել քան 2 տոկոս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Դիմադիր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Հիմքը՝ մետաղ- լամինացված ԴՍՊ (ԼԴՍՊ)/ Երկաությունը՝ 800 մմ / Լայնությունը՝ 600 մմ /
Բարձրությունը՝ 760 մմ / ԼԴՍՊ հաստությունը՝ 36մմ, / Եզրերը՝ PVC ժապավենով ոչ պակաս 2մմ / Մետաղական մասը՝ առնվազն 30*30 մմ քառակուսի հիմքով և 1,5-2մմ պատի հաստությամբ  խողովակ, փոշեներկված սև գույնով, ոտքերը բարձրության կարգավորիչով (սև) / Կապող գոտի առնվազն 650մմ: Գույնը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Կողային (օժանդակ)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Հիմքը՝ մետաղ- լամինացված ԴՍՊ (ԼԴՍՊ)/ Երկաությունը՝ 800մմ / Լայնությունը՝ 500 մմ /
Բարձրությունը՝ 760 մմ / ԼԴՍՊ հաստությունը՝ 36մմ, / Եզրերը PVC ժապավենով ոչ պակաս 2մմ / Մետաղական մասը՝ առնվազն 30*30 մմ քառակուսի հիմքով և 1,5-2մմ պատի հաստությամբ  խողովակ, փոշեներկված սև գույնով` ոտքերը բարձրության կարգավորիչով (սև) / Կապող գոտի առնվազն 650մմ /  մեջտեղի մասում 1 դարակ՝ վերևի հատվածը բաց՝ առանց դռների, իսկ ներքևի մասը 2 հավասարաչափ հատվածներ փակ դռներով: Գույնը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 Սուրճի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Եռանկյուն կորացված գագաթներով կամ շրջանաձև / առնվազն 60 սմ կողով կամ տրամագծով /ցանկալի է երկհարկ / լամինացված ՄԴՖ-ով երեսով / Բարձրությունը գետնից՝ առնվազն 45սմ է / փայտյա ոտքերով,  Գույնը 3 հատը Վենգե, մյուս 3 հատը բաց գույնի`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մետաղյա հավաքովի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1830х920х4500մմ (Բ*Լ*Խ) (թույլատրելի շեղում 2%)։ Քաշը՝ 51կգ (թույլատրելի շեղում 2%)։
Կոմպլեկտի մեջ ներառված են. 4 դարակ, բանալիով կողպեք։
Մետաղը փոշեներկված է բաց մոխրագույն (RAL 7035):
Մետաղական թիթեղի հաստությունը` 0,5-0,6 մմ
Մետաղյա պահարան նախատեսված արխիվացված փաստաթղթերի պահպանման համար, պատրաստված պողպատից, մետաղյա թիթեղի հաստությունը՝ նվազագույնը 0,6 մմ, գույնը՝ բաց մոխրագույն RAL 7035, պոլիմերային փոշեներկում։ Կոմպլեկտավորված է 4 դարակով, որոնք ունեն տեղաշարժման հնարավորություն։ Յուրաքանչյուր դարակի բեռնատարողությունը հավասարաչափ բեռնվածության դեպքում առնվազն 60կգ։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Հիմքը՝ լամինացված ԴՍՊ (ԼԴՍՊ) / Արտաքին չափերը՝ 2200×1400×400 մմ/ Գույնը՝ բաց գույն (համաձայնեցնել պատվիրատուի հետ)/ Հետնամասը մեկ ամբողջական կտորից լամինացված սպիտակ ԴՎՊ-ով ամրացված / Դիմացից՝ մեկ կողմում  500 մմ լայնությամբ դռնով փավող հատված հագուստի կախիչներով կահավորված, ներքևում և վերևում 200-250 մմ բացվածքով դարակներով, իսկ մյուսը կողմից 400 մմ լայնությամբ դռնով փակվող բարձրության կարգավորման հնարավորությամբ 6-7 դարակ / Միջնամասում ներքևում 2 բացվող դարակ, վերնամասում բաց բարձրության կարգավորման հնարավորությամբ 5 դարակ / Բարձրորակ ծխնիներ, բացվող դարակների ուղղորդիչներ և բռնակներ ( բռնակները մետաղական` գույնը համաձայնեցնել պատվիրատուի հետ)/ ԼԴՍՊ կտորերը բոլոր կողմերից PVC եզրաժապավենով պատված։ թույլատրելի շեղումը ոչ ավել քան 2 տոկոս:
Գույնը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Ուղղանկյունաձև ձևաչափով գրապահարան  ընդհանուր չափսը  Բ2200-2400xԼ1500xԽ300մմ:  Կառուցվածքը բաղկացած է վերին  և ստորին հատվածներում  3  փակ  դռներով դարակներից առնվազն 450 մմ բարձրությամբ հավասար լայնությամբ, միջին հատվածը 4 բաց դարականերով որոնց 3-ի բարձրությունը կարգավորվող: Հիմքը՝ լամինացված ԴՍՊ (ԼԴՍՊ) Հետնամասը մեկ ամբողջական կտորից լամինացված ԴՎՊ-ով ամրացված: Գույնը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բաց դարակաշար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1000*2200*400մմ (Լ/Բ/Խ)
Դարակների քանակը՝ 6 հատ:
Գույնը՝ մոխրագույն RAL 7035
Կոմպլեկտացիա՝ 
Կանգնակ 2200 (MC-750)-4հ.
Դարակ MC-100 400*1000-6h.
Մետաղյա բաց դարակաշար պատրաստված պողպատից, մետաղյա թիթեղի հաստությունը՝ նվազագույնը 0,6 մմ, գույնը՝ բաց մոխրագույն RAL 7035։ Դարակաշարի բոլոր դետալները փոշեներկված են նույն գույնով: Ներկը՝ պոլիմերային էպոքսիդային և պոլիեսթեր խեժերի վրա հիմնված ջերմակայուն փոշեներկ: Մեկ դարակի բեռնատարողությունը հավասարաչափ բաշխվածության դեպքում առնվազն 100կգ: Դարակաշարի ընդհանուր բեռնատարողությունը՝ առնվազն 750կգ։ Ստորին դարակի թույլատրելի առավելագույն բարձրությունը հատակից՝ 30 սմ: Դարակների միջանկյալ հեռավորությունն ըստ պահանջի ունի կարգավորման հանարավորություն՝ 2,5սմ քայլով, առանց դարակաշարը ապամոնտաժելու: Դարակներն ունեն ամրության գոտի: Դարակաշարերն ունեն թեք հատակին ուղիղ հավաքելու կարգավորման հնարավորությում: Դարակաշարերի կանգնակները պատրաստված են կռումով, ունեն մինիմալ 37մմ թևի խորություն: Դարակաշարերն ունեն հնարավորություն միմյանց ամրանալու բոլոր չորս կողմերից, ինչպես նաև ունեն պատին և հատակին ձգվելու հնարավորություն: Ծառայության ժամկետը՝ առնվազն 10 տարի: Դարակաշարերի երաշխիքային ժամկետը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բաց դարակաշար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900*1800*400մմ (Լ/Բ/Խ),ՄԴՖ-ից դարակների քանակը՝ 5 հատ: Գույնը՝ սև RAL 7016: Մետաղյա բաց դարակաշար SBL, ունիվերսալ օգտագործման համար: Արագ հավաքվում է կեռիկների վրա՝ առանց պտուտակների օգտագործման։ Յուրաքանչյուր հարկի առավելագույն հավասարաչափ բեռնատարողությունը առնվազն 125 կգ, ընդհանուր բեռնատարողությունը առնվազն 750 կգ։ Դարակների միջանկյալ հեռավորությունն ըստ պահանջի ունի կարգավորման հանարավորություն՝ 2,5սմ քայլով։ Դարակների նյութը ԴՎՊ։ Ունի հավաքման մի քանի տարբերակ։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1000*2210*320մմ (Լ/Բ/Խ)
Դարակների քանակը՝ 5 հատ:
Դարակների բեռնատարողությունը՝ առնվազն 30կգ։ Գույնը՝ սև RAL 9005
Դարակաշարի եռակցված շրջանակը պատրաստված է պրոֆիլային խողովակից 30x15x1.2մմ՝ պատին ամրացնելու հնարավորությամբ: Դարակները պատրաստված են «ЛДПС» նրբատախտակից, 25մմ հաստությամբ, 2մմ հաստությամբ լազերային ABS եզրով, որն ապահովում է ջերմակայունությունը և կայունություն խոնավության դեմ: Շրջանակների գույնը սև RAL-9005 (մետալիկ): Ծածկույթի տեսակը՝ փոշեներկում։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Էրգոնոմիկ անշարժ ցանցե աթոռ
Թիկնակը առանձին է նստատեղից, Արմնկակալներ և խաչուկը պլաստմասե
Հիմքը մետաղական-ձև կառուցվածքով: Աթոռի ընդհանուր  բարձրությունը 925 մմ 
Նստատեղի բարձրությունը մինիմում 465մմ
Նստատեղի խորությունը 440 մմ 
Նստատեղի լայնությունը 480 մմ
Բարձրութհունը արմնկակալներից 655մմ
Գետնից մինչև նստատեղ բարձրությունը  465մմ
Աթոռի խաչուկի լայնությունը 560մմ
Երկարությունը 590մմ
Քաշի սահմանափաակում 120կգ
Չափորոշիչների թույլատրելի շեղումը ոչ ավել քան 1 տոկոս:
Երաշխքային սպասարկում առնվազն 1 տարի:
Համապատասխանում է միջազգային BIFMA ստանդարտին: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Էրգոնոմիկ աթոռ Ցանցի և կտորի համադրմամբ / Գույնը սև,  Արմնկակալները բարձրության կարգավորմամբ / Գլխատեղի հատվածը անկյան և բարձրության կարգավորմամբ, անհրաժեշտության դեպքում նաև հեռացման հնարավորությամբ / Աթոռի ընդհանուր բարձրությունը բարձր դիրքում 1345 մմ (±20 մմ) / Նստատեղի սպունգի հաստությունը առնվազն 60 մմ փափուկ ցանցե ծածկույթով / Նստատեղի լայնությունը 510 մմ (±20 մմ) / Նստատեղի խորությունը 400-450 մմ (±20 մմ) / Նստատեղի բարձրություն գետնից բարձր դիրքում 575 մմ (±20 մմ)
Բարձրության կարգավորում / Աշխատանքային դիրքով ֆիքսելու հնարավորությամբ / Խաչուկը ցանկալի է մետաղական / Սիլիկոնե անիվներով որոնք նախատեսված են մանրահատակի և լամինատե ծածկույթով հատակի համար / Աթոռի գույնը՝ մուգ կապույտ, մուգ կարմիր կամ սև (համապատսխանեցնել պատվիրատուի հետ) /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օֆիսային, ԻԶՈ
Նստատեղը և մեջքի մասը՝ փափուկ / Գույնը՝ մուգ կապույտ կամ մուգ կարմիր (համաձայնեցնել պատվիրատուի հետ)/ Ոտքեր՝ մետաղական, սև /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կոմպակտ բազկաթոռ / Նյութը՝ փայտ, սպունգ, կտոր(տեքստիլ) կամ կաշի / Արտաքինը՝ բազկաթևը և ոտքերը ընդհանուր, տեսանելի  փայտից, ոտքի և թևի մասը կարող է լինել նաև առնվազն 21 մմ հաստության նրբափայտից, Կապող գոտիները նստատեղի տակից հետին և առջևի 510×50×21, բայց թևի հենակները փայտից 520×45×21,  պաստառապատված մասերը միայն թիկնակը և նստատեղը, մուգ կապույտ կամ մուգ կարմիր (համաձայնեցնել պատվիրատուի հետ), կողային հատվածները բաց  / Նստատեղը՝ ներքին մասում ժապավենային կամ զսպանակային հիմք, առնվազն 30 կգ/մ3 խտության սպունգ կամ պոլիեթերային փրփուր, 480×510×150 մմ, ստորին հատվածի գետնից բարձրությունը՝ առնվազն 250 մմ / Թիկնակը՝ ներքին մասում ժապավենային կամ զսպանակային հիմք, առնվազն 26 կգ/մ3 խտության սպունգ կամ պոլիեթերային փրփուր,  600×510×150 մմ, հատակից բարձրությունը՝ առնվազն 860 մմ / Երաշխիք՝ առնվազն 1 տարի  /  Արտաքին տեսքի օրինակ՝ https://zeelproject.com/hy/48746-lounge-chair-dika.html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կոմպակտ բազմոց 2 տեղանի / Նյութը՝ փայտ, սպունգ, կտոր (տեքստիլ) / Արտաքինը՝ բազկաթևը և ոտքերը ընդհանուր, տեսանելի  փայտից, ոտքի և թևի մասը կարող է լինել նաև առնվազն 21 մմ հաստության նրբափայտից, Կապող գոտիները նստատեղի տակից հետին և առջևի 1100×50×21, բայց թևի հենակները փայտից 520×45×21, պաստառապատված մասերը միայն թիկնակը և նստատեղը, մուգ կապույտ կամ մուգ կարմիր (համաձայնեցնել պատվիրատուի հետ), կողային հատվածները բաց  / Նստատեղը՝ ներքին մասում ժապավենային կամ զսպանակային հիմք, առնվազն 30 կգ/մ3 խտության սպունգ կամ պոլիեթերային փրփուր,  480×1100×150 մմ, ստորին հատվածի գետնից բարձրությունը՝ առնվազն 250 մմ / Թիկնակը՝ ներքին մասում ժապավենային կամ զսպանակային հիմք, առնվազն 26 կգ/մ3 խտության սպունգ կամ պոլիեթերային փրփուր,  600×1100×150 մմ, հատակից բարձրությունը՝ առնվազն 860 մմ
Տեսքը համաձայնեցնել պատվիրատուի հետ
 / Երաշխիք՝ առնվազն 1 տարի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 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կողային (օժանդակ)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Դիմադիր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Կողային (օժանդակ)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 Սուրճի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մետաղյա հավաքովի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բաց դարակաշար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բաց դարակաշար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