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ՍԱԳԿ-ԷԱՃԱՊՁԲ-25/6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Մասիսի խճղ., 107/2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 SAGK-EAAPDzB-25/6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Оганян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ohanyan-harutyun@mail.ru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+37491451108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ՍՆՆԴԱՄԹԵՐՔԻ ԱՆՎՏԱՆԳՈՒԹՅԱՆ ՈԼՈՐՏԻ ՌԻՍԿԵՐԻ ԳՆԱՀԱՏՄԱՆ ԵՎ ՎԵՐԼՈՒԾՈՒԹՅԱՆ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ՍԱԳԿ-ԷԱՃԱՊՁԲ-25/6</w:t>
      </w:r>
      <w:r>
        <w:rPr>
          <w:rFonts w:ascii="Calibri" w:hAnsi="Calibri" w:cstheme="minorHAnsi"/>
          <w:i/>
        </w:rPr>
        <w:br/>
      </w:r>
      <w:r>
        <w:rPr>
          <w:rFonts w:ascii="Calibri" w:hAnsi="Calibri" w:cstheme="minorHAnsi"/>
          <w:szCs w:val="20"/>
          <w:lang w:val="af-ZA"/>
        </w:rPr>
        <w:t>2025.11.17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 SAGK-EAAPDzB-25/6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 SAGK-EAAPDzB-25/6</w:t>
      </w:r>
      <w:r>
        <w:rPr>
          <w:rFonts w:ascii="Calibri" w:hAnsi="Calibri" w:cstheme="minorHAnsi"/>
          <w:b/>
          <w:lang w:val="ru-RU"/>
        </w:rPr>
        <w:t xml:space="preserve">ДЛЯ НУЖД  </w:t>
      </w:r>
      <w:r>
        <w:rPr>
          <w:rFonts w:ascii="Calibri" w:hAnsi="Calibri" w:cstheme="minorHAnsi"/>
          <w:b/>
          <w:sz w:val="24"/>
          <w:szCs w:val="24"/>
          <w:lang w:val="af-ZA"/>
        </w:rPr>
        <w:t>ՍՆՆԴԱՄԹԵՐՔԻ ԱՆՎՏԱՆԳՈՒԹՅԱՆ ՈԼՈՐՏԻ ՌԻՍԿԵՐԻ ԳՆԱՀԱՏՄԱՆ ԵՎ ՎԵՐԼՈՒԾՈՒԹՅԱՆ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ՍԱԳԿ-ԷԱՃԱՊՁԲ-25/6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ohanyan-harutyun@mail.ru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 SAGK-EAAPDzB-25/6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ՍԱԳԿ-ԷԱՃԱՊՁԲ-25/6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"ՍԱԳԿ-ԷԱՃԱՊՁԲ-25/6"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ՍԱԳԿ-ԷԱՃԱՊՁԲ-25/6*.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"ՍԱԳԿ-ԷԱՃԱՊՁԲ-25/6"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ՍԱԳԿ-ԷԱՃԱՊՁԲ-25/6*.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ՍԱԳԿ-ԷԱՃԱՊՁԲ-25/6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содержание свинца: не более 5 мг/дм3, объемная доля бензола: не более 1%, плотность: от 720 до 775 кг/м3 при 150С, содержание серы: не более 10 мг/кг, массовая доля кислорода - не более 2,7%, объемная доля окислителей -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постановлением N 1592 от 11 ноября. купоны, которые должны быть действительны до 2026 года включительно. У продавца должно быть не менее 5 заправок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шс.. Масис,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тридцати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