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ՀՀ-ԼՄՍՀ-ԷԱՃԱՊՁԲ-25/04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համայնքային կառավարչական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հ.Ստեփանավան, Սոս Սարգսյան փ/շ/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համայնքային կառավարչական հիմնարկի կարիքների համար ծառերի և թփերի ձեքբերում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Օֆելյա Մանվելյան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/043-88-72-61/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stepanavan.gnumner2023@mail.ru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Ստեփանավանի համայնքապետարանի աշխատակազմ  համայնքային կառավարչական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ՀՀ-ԼՄՍՀ-ԷԱՃԱՊՁԲ-25/04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Ստեփանավանի համայնքապետարանի աշխատակազմ  համայնքային կառավարչական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Ստեփանավանի համայնքապետարանի աշխատակազմ  համայնքային կառավարչական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Լոռու մարզի Ստեփանավանի համայնքապետարանի աշխատակազմ համայնքային կառավարչական հիմնարկի կարիքների համար ծառերի և թփերի ձեքբերում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Ստեփանավանի համայնքապետարանի աշխատակազմ  համայնքային կառավարչական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Լոռու մարզի Ստեփանավանի համայնքապետարանի աշխատակազմ համայնքային կառավարչական հիմնարկի կարիքների համար ծառերի և թփերի ձեքբերում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ՀՀ-ԼՄՍՀ-ԷԱՃԱՊՁԲ-25/04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stepanavan.gnumner2023@mail.ru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Լոռու մարզի Ստեփանավանի համայնքապետարանի աշխատակազմ համայնքային կառավարչական հիմնարկի կարիքների համար ծառերի և թփերի ձեքբերում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Ստեփանավանի համայնքապետարանի աշխատակազմ  համայնքային կառավարչական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ՀՀ-ԼՄՍՀ-ԷԱՃԱՊՁԲ-25/04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ՀՀ-ԼՄՍՀ-ԷԱՃԱՊՁԲ-25/04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«ՀՀ-ԼՄՍՀ-ԷԱՃԱՊՁԲ-25/04»*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«ՀՀ-ԼՄՍՀ-ԷԱՃԱՊՁԲ-25/04»*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ԼՈՌՈՒ ՄԱՐԶԻ ՍՏԵՓԱՆԱՎԱՆԻ ՀԱՄԱՅՆՔԱՊԵՏԱՐԱՆԻ ԱՇԽԱՏԱԿԱԶՄ ՀԱՄԱՅՆՔԱՅԻՆ ԿԱՌԱՎԱՐՉԱԿԱՆ ՀԻՄՆԱՐԿԻ ԿԱՐԻՔՆԵՐԻ ՀԱՄԱՐ ԾԱՌԵՐԻ ԵՎ ԹՓԵՐԻ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Թույա(Smaragd), բարձրությունը 200-220սմ, փակ արմատային համակարգով, ձևավորված սաղարթ: Ծառը պետք է լինի փարթամ և առողջ՝ առանց հիվանդությունների: Ապրանքները պետք է մատակարարվեն պատվիրատուի կողմից պահանջագիր  ներկայացնելուց հետո 3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սակուրա ճապոնական կազան (Prunus serrulata 'kanzan'), փակ արմատային համակարգ, 2,6մ և ավելի բարձրության, բնի պարագիծը 16-18սմ, շտամպը նվազագույնը՝ 2մ, խիտ՝ ձևավորված գնդաձև ոչ պակաս 50-70սմ լայնության սաղարթով, փակ արմատային համակարգով: 
  Տնկիների հետ կապված խնդիր առաջանալու դեպքում, այդ թվում՝ չորանալու դեպքում, մատակարարը պարտավորվում է դրանք փոխարինել նորով: Ապրանքի տեղափոխումը և բեռնաթափումը իրականացնում է Վաճառողը՝ իր միջոցներով և իր հաշվին: Ապրանքները պետք է մատակարարվեն պատվիրատուի կողմից պահանջագիր  ներկայացնելուց հետո 3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Թույա (Sunny Smaragd), սաղարթը խիտ, բունը՝ ուղիղ, բարձրությունը 200-220սմ: 
Տնկիների հետ կապված խնդիր առաջանալու դեպքում, այդ թվում՝ չորանալու դեպքում, մատակարարը պարտավորվում է դրանք փոխարինել նորով: Ապրանքի տեղափոխումը և բեռնաթափումը իրականացնում է Վաճառողը՝ իր միջոցներով և իր հաշվին:
 Ապրանքները պետք է մատակարարվեն պատվիրատուի կողմից պահանջագիր  ներկայացնելուց հետո 3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Գիհի (Juniperus Icee Blue) 30-40 սմ լայնությամբ, փակ արմատային համակարգով: Լայնորեն օգտագործվում է՝ լանդշաֆտային նախագծերում, այգիներում և դեկորատիվ պարտեզներում։ Այն նաև հաճախ է օգտագործվում տարբեր բույրեր արտադրելու համար, որոնք նաև հայտնի են իրենց բժշկական հատկություններով։
 Տնկիների հետ կապված խնդիր առաջանալու դեպքում, այդ թվում՝ չորանալու դեպքում, մատակարարը պարտավորվում է դրանք փոխարինել նորով: Ապրանքի տեղափոխումը և բեռնաթափումը իրականացնում է Վաճառողը՝ իր միջոցներով և իր հաշվին:Ապրանքները պետք է մատակարարվեն պատվիրատուի կողմից պահանջագիր  ներկայացնելուց հետո 3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Կծոտուր (Berberis thunbergii 'Orange Ice'), 50-60սմ բարձրության, 5-6 կարմրավուն ճյուղերով, ճյուղերում 12-15 հատ 13-15 սմ երկարության  կարմրավուն ընձյուղներով ու տերևներով, փակ արմատային համակարգով: Թաղար D 30սմ, H 25սմ: 
  Տնկիների հետ կապված խնդիր առաջանալու դեպքում, այդ թվում՝ չորանալու դեպքում, մատակարարը պարտավորվում է դրանք փոխարինել նորով: Ապրանքի տեղափոխումը և բեռնաթափումը իրականացնում է Վաճառողը՝ իր միջոցներով և իր հաշվին: Ապրանքները պետք է մատակարարվեն պատվիրատուի կողմից պահանջագիր  ներկայացնելուց հետո 3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50-60սմ բարձրության: 
  Տնկիների հետ կապված խնդիր առաջանալու դեպքում, այդ թվում՝ չորանալու դեպքում, մատակարարը պարտավորվում է դրանք փոխարինել նորով: Ապրանքի տեղափոխումը և բեռնաթափումը իրականացնում է Վաճառողը՝ իր միջոցներով և իր հաշվին: Ապրանքները պետք է մատակարարվեն պատվիրատուի կողմից պահանջագիր  ներկայացնելուց հետո 3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Վեյգելա Weigela red prince վառ կարմիր զանգակաձև ծաղիկներով
Մեծահասակ բույսի լայնությունը՝ մինչև 150 սմ
Մեծահասակ բույսի բարձրությունը՝ մինչև 150 սմ
Ծաղկի չափը՝ մինչև 4 սմ
Տարայի չափը՝ C1.5 (1.5 լ)
Սածիլի տարիքը՝ երեք տարի
   Տնկիների հետ կապված խնդիր առաջանալու դեպքում, այդ թվում՝ չորանալու դեպքում, մատակարարը պարտավորվում է դրանք փոխարինել նորով: Ապրանքի տեղափոխումը և բեռնաթափումը իրականացնում է Վաճառողը՝ իր միջոցներով և իր հաշվին: Ապրանքները պետք է մատակարարվեն պատվիրատուի կողմից պահանջագիր  ներկայացնելուց հետո 3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Բրիոտի (Aesculus hippocastanum briotti)3մ և ավելի բարձրության, բնի պարագիծը 16սմ և ավելի, ուղաձիգ շտամպը՝ 2,2-2,5մ սաղարթի 7-9 ճյուղերով, ճյուղերի երկարությունը 80սմ և ավելի փակ  արմատային համակարգով: Թաղար D 60սմ, H 55սմ:
  Տնկիների հետ կապված խնդիր առաջանալու դեպքում, այդ թվում՝ չորանալու դեպքում, մատակարարը պարտավորվում է դրանք փոխարինել նորով: Ապրանքի տեղափոխումը և բեռնաթափումը իրականացնում է Վաճառողը՝ իր միջոցներով և իր հաշվին: Ապրանքները պետք է մատակարարվեն պատվիրատուի կողմից պահանջագիր  ներկայացնելուց հետո 3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Բարձրությունը՝ 160-180սմ:
Սառնակայունություն՝ 23.3°C-ից մինչև -20.6°C
Ջերմակայունություն՝ +43.6°C-ից մինչև +46.3°C
Արմատային կառուցվածք՝ խորը արմատներ
Բույսի չափս՝ 2-5 մետր
Աշնանային գույն՝ կանաչ
Պահանջվող լույս՝ արև
Տերևի վիճակ՝ մշտադալար
Տերևի գույն՝ կանաչ
Պտղի գույն՝ սև/շագանակագույն
Տնկիների հետ կապված խնդիր առաջանալու դեպքում, այդ թվում՝ չորանալու դեպքում, մատակարարը պարտավորվում է դրանք փոխարինել նորով: Ապրանքի տեղափոխումը և բեռնաթափումը իրականացնում է Վաճառողը՝ իր միջոցներով և իր հաշվին: Ապրանքները պետք է մատակարարվեն պատվիրատուի կողմից պահանջագիր  ներկայացնելուց հետո 3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Բարձրությունը՝ 160-180սմ:
Սառնակայունություն՝ -23.3°C-ից մինչև -20.6°C
Ջերմակայունություն՝ +43.6°C-ից մինչև +46.3°C
Արմատային կառուցվածք՝ խորը արմատներ
Բույսի չափս՝ 2-5 մետր
Բույսի աճ՝ արագ
Աշնանային գույն՝ կանաչ
Տերևի վիճակ՝ մշտադալար
Տերևի գույն՝ կանաչ
Պտղի գույն՝ սև/շագանակագույն 
Տնկիների հետ կապված խնդիր առաջանալու դեպքում, այդ թվում՝ չորանալու դեպքում, մատակարարը պարտավորվում է դրանք փոխարինել նորով: Ապրանքի տեղափոխումը և բեռնաթափումը իրականացնում է Վաճառողը՝ իր միջոցներով և իր հաշվին: Ապրանքները պետք է մատակարարվեն պատվիրատուի կողմից պահանջագիր  ներկայացնելուց հետո 3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տեսքով Լեյլանդյան իգդիրը շատ արագ աճող, մշտադալար ծառ է: 
Այն ձևավորում են պոն-պոն ոճով, ճյուղերը խնամքով կտրում են՝ ստեղծելով կլորացված, գնդաձև տերևային կուտակումներ:Այս բույսը լայնորեն օգտագործվում է այգիների դեկորացիայի մեջ: Բարձրությունը՝ 140-160սմ
Տնկիների հետ կապված խնդիր առաջանալու դեպքում, այդ թվում՝ չորանալու դեպքում, մատակարարը պարտավորվում է դրանք փոխարինել նորով: Ապրանքի տեղափոխումը և բեռնաթափումը իրականացնում է Վաճառողը՝ իր միջոցներով և իր հաշվին: Ապրանքները պետք է մատակարարվեն պատվիրատուի կողմից պահանջագիր  ներկայացնելուց հետո 3 օրացուցային օրվա ընթացքում։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հ.Ստեփանավան, Ս.Սարգսյան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հ.Ստեփանավան, Ս.Սարգսյան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հ.Ստեփանավան, Ս.Սարգսյան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հ.Ստեփանավան, Ս.Սարգսյան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հ.Ստեփանավան, Ս.Սարգսյան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հ.Ստեփանավան, Ս.Սարգսյան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հ.Ստեփանավան, Ս.Սարգսյան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հ.Ստեփանավան, Ս.Սարգսյան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հ.Ստեփանավան, Ս.Սարգսյան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հ.Ստեփանավան, Ս.Սարգսյան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հ.Ստեփանավան, Ս.Սարգսյան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