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ՀՀՇՄԳՀՀԿՀ-ԷԱ-ԱՊՁԲ-81/25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կարիքների համար Էլեկտրական 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arm.sargsyan1992@gmail.com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ՀՀՇՄԳՀՀԿՀ-ԷԱ-ԱՊՁԲ-81/25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կարիքների համար Էլեկտրական 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կարիքների համար Էլեկտրական 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ՀՀՇՄԳՀՀԿՀ-ԷԱ-ԱՊՁԲ-81/25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arm.sargsyan1992@gmail.com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կարիքների համար Էլեկտրական 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382.87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ՀՀՇՄԳՀՀԿՀ-ԷԱ-ԱՊՁԲ-81/25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ՀՀՇՄԳՀՀԿՀ-ԷԱ-ԱՊՁԲ-81/25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ՀՀՇՄԳՀՀԿՀ-ԷԱ-ԱՊՁԲ-81/25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ՀՀՇՄԳՀՀԿՀ-ԷԱ-ԱՊՁԲ-81/25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«ՀՀՇՄԳՀՀԿՀ-ԷԱ-ԱՊՁԲ-81/25»*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Գյումրիի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ՀՀՇՄԳՀՀԿՀ-ԷԱ-ԱՊՁԲ-81/25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ՖՆԳՎ 900216301011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«ՀՀՇՄԳՀՀԿՀ-ԷԱ-ԱՊՁԲ-81/25»*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Գյումրիի քաղաքապետարան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ՀՀՇՄԳՀՀԿՀ-ԷԱ-ԱՊՁԲ-81/25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«ՀՀՇՄԳՀՀԿՀ-ԷԱ-ԱՊՁԲ-81/25»*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ՀՀՇՄԳՀՀԿՀ-ԷԱ-ԱՊՁԲ-81/25*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ՀՀՇՄԳՀՀԿՀ-ԷԱ-ԱՊՁԲ-81/25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«ՀՀՇՄԳՀՀԿՀ-ԷԱ-ԱՊՁԲ-81/25»*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ՀՀՇՄԳՀՀԿՀ-ԷԱ-ԱՊՁԲ-81/25*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ՍՈՒԲՎԵՆՑԻՈՆ ԾՐԱԳՐԻ ՇՐՋԱՆԱԿՈՒՄ ՀԱՄԱՅՆՔԻ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ավտոբուսները պետք է համապատասխանեն  Հայաստանի Հանրապետության օրենսդրությամբ և Հայաստանի Հանրապետության կողմից ստանձնած միջազգային համաձայնագրերով սահմանված  տեխնիկական պահանջներին և չափանիշներին։
.Ավտոբուսները պետք է լինեն 2025 թվականից ոչ հին արտադրության։ Ավտոբուսները պատվիրատուին հանձնման ժամանակ պետք է շահագործված չլինեն։ Ավտոբուսների վազքը պատվիրատուին հանձման ժամանակ պետք է լինի գործարանային  (ներառյալ՝ փորձարկման համար թույլատրելի սահմանները)։ Ավտոբուսների ինքնափոխադրման դեպքում՝ վազքը չպետք է գերազանցի ամենակարճ երթուղով հաշվարկված հեռավորությունը  (ինքնափոխադրման պայմանները պետք է նախապես համաձայնեցված լինի պատվիրատուի հետ)։
.Դասը՝ քաղաքային նշանակության, միջին տեղատարողությամբ, էլեկտրական շարժիչով շահագործվող, 4*2 անվային բանաձևով, ետևի տանող կամրջակով։
.Ընդհանուր տեղատարողությունը՝ նվազագույնը 20 նստատեղ՝(ներառյալ  ծալովի նստատեղերը) + 1 վարորդի նստատեղ և 1 անվասայլակ ուղևոր փոխադրելու հնարավորություն։Նստատեղերի դասավորվածությունը պետք է համաձայնեցվի պատվիրատուի հետ։
․Թափքը՝շրջանակային տիպի,վագոնային հարմարադասմամբ,ամբողջական մետաղյա,հակակոռոզիոն պաշտպանվածությամբ,պետք է լինի նստեցման ցածր տեղաշարժմամբ մուտքով, արտաքին գունավորումը և գրառումները պետք է նախապես համաձայնեցվի պատվիրատուի հետ։ 
․Ավտոբուսի դռները՝ուղևորի նստեցման և իջեցման համար նախատեսված վարորդի կողմից էլեկտրահաղորդակի միջոցով հեռակառավարվող,երկու պնևմատիկ դռների առկայությամբ՝որոնցից մեկը՝երկփեղկանի,հաշմանդամության սայլակի մուտքը ուղևորասրահ բավարարող լայնությամբ (ավտոբուսները պետք է համապատասխանեն ԳՕՍՏ 30478-96 ստանդարտի պահանջներին (հաշմանդամություն ունեցող անձանց փոխադրման համար նախատեսված ավտոտրանսպորտային կառուցվածքին,կահավորանքին և այլ պարամետրերին ներկայացվող պահանջները)՝ապհովեն տեղաշարժվելու, տեսողության և լսողության խնդիրներ ունեցող անձանց համար մատչելի փոխադրումը)։ Ավտոբուսները պետք է ապահոված լինեն թեքահարտակով (հենաշարժողական խնդիրներ ունեցող քաղաքացիների ավտոբուս նստեցման-իջեցման համար նախատեսված )։ Թեքահարթակը պետք է տեղադրված լինի ետևի դռան մուտքում։
․Նվազագույն արագությունը՝69 կմ/ժ։
․Հետևի տեսադաշտի հայելիները՝ հետին տեսանելիության էլեկտրական տաքացվող հայելիների առկայությամբ։
․Ուղևորասրահը՝ նստարանները կայուն և կոշտ ամրացմաբ, անվասայլակի տեղ (պետք է ապահովվեն հաշմանդամության սայլակների տեղակայման համապատասխան մակերես )՝ անվտանգության էլեմենտներով կահավորված  (պետք է պարունակեն ամրացման հարմարանքներ), հաշմանդամություն ունեցող անձանց համար նախատեսված  նստատեղեր կահավորված՝ ցուցանակներով, հաշմանդամություն ունեցող անձանց նստատեղերի և հաշմանդամության սայլակի հարևանությամբ կանգառի կանչի կոճակի ու հարմարեցված  բռնակների  (նաև կանգնած ուղևորների համար) առկայություն, անվասայլակի հետին պատը զուգակցված ծալովի նստատեղերով, դեղատուփի և առնվազն երկու կրակմարիչների, վթարային ամրակապված մուրճերի առկայություն, վարորդի նստատեղը՝ կարգավորող և 3 կետանի ամրագոտով, վարորդի և ուղևորասրահի միջև միջնապատի, վարորդի խցիկում՝ ուղևորասրահի դիտարկման  հայելու և դիմապակու լուսաքողարկիչի առկայություն։
․Ջեռուցում և օդորակում՝ ուղևորասրահում ջեռուցման  և օդորակման համակարգերի առկայություն, նշված համակարգերը պետք է նախատեսված լինի -40-ից +40 ջերմաստիճանային պայմանների համար:
.Ուղեսրահի հատակը՝ ջրակայուն, դիմանա եղանակային բոլոր պայմաններին, լինի հեշտ մաքրվող։
.Շարժիչը՝ էլոկտրական,հզորություն(գագաթնակետային/ շարունակական) ոչ պակաս՝ 240 կ Վ տ /կՎտ, լիթյումի իոնային մարտկոցներ, մարտկոցներում էներգիայի պարունակությունը՝ նվազագույնը՝ 220կՎտժ, մեկ ամբողջական լիցքավորմամբ ավտոբուսը պետք է շահագործվի առնվազն 200կմ։
.Լիցքավորումը՝ Եվրոպական ստանդարտի միակցիչ, նախատեսված՝ ձեռքով միացման համար, հզորությանն համապատասխան լիցքավորման կայանների առկայությամբ: 
.Կախոցի համակարգը՝ առջևի և  ետևի կամրջակների վրա՝ պնևմատիկ տեսակի 2/4, առջևի անկախ կախողներ և ցածր մուտք կամրջակ, երկկողմանի գործողությամբ 2/4 մեղմիչների առկայությամբ։
. Արգելակային համակարգը՝  արգելակային հակաբլոկավորման համակարգ( ABS), CBS+ IRBS:
.Անվադողերը՝ օդաճնշումային, անխուց, ետևի անիվները՝ զույգ (երկշարք) չափսերը՝ գործարանային։
.Ղեկային կառավարման համակարգը՝ ձախակողմյան տեղաբաշխմամբ, էլեկտրո-հիդրավլիկ, կարգավորվող ղեկային սյունակով։
.Կառուցվածքային և տեխնիկական այլ չափորոշիչներ՝ ցածր  մուտքի հարմարադասում, ուղևորասրահի բարձրությունը՝ ոչ պակաս 1950մմ, ավտոբուսի լցավորված և նախատեսված  պարագաներով կահավորված  զանգվածը ոչ ավելի 9400 կգ-ից, թույլատրելի առավելագույն զնգվածը (առավելագույն բեռնվածությանը)՝15000 կգ։
.Մատակարարը պետք է ապահովի՝ 
-Վալիդատորի  համար նախատեսված տեղ և միացման հնարավորություն,
-Կանգառների և երթուղու համարի էլեկտրոնային,հայերեն,ռուսերեն և անգլերեն լեզուներով ցուցադրման արտաքին վահանակներ ( դիմային,աջ կողային (ավտոբուսի առջևի դռան ձախ կողմում՝տեսողության խնդիրներ ունեցող անձանց համար՝երթուղու համարի ընդլայնված ցուցիչի առկայություն) ),
-Կանգառների ավտոմատ հայտարարման սարք (ամբողջովին կույր անձանց երթևեկության համար ռադիոտեղեկատվական և ձայնային կողմնորոշման համակարգի առկայությունը՝ ավտոբուսում տեղադրված սարքավորումների միջոցով),
-Մոնիտոր ուղևորասրահում՝կանգառների ցուցադրման հնարավորությամբ(լսողության խնդիրներ ունեցող անձանց համար ավտոբուսի սրահը պետք է կահավորված լինի տեսողական տեղեկատվական վահանակներով, որոնք ապահովում են կանգառների վերաբերյալ ձայանային տեղեկատվության կրկնօրինակումը),
-Վիդիոմոնիտոր վարորդի աշխատանքային տարածքում,
-Ուղևորասրահում՝ տեսանկարահանման համակարգ 
-Տեսանյութերի պահպանման սարք, 
-Վարորդի բարձրախոս,
-Հետընթացի ձայնային ազդանշան ․
-Արգելակման նախազգուշացնող համակարգ։
.USB լիցքավորման վարդակներ՝ սրահում պետք է տեղադրված լինի առնվազն 5 հատ USB հեռախոսի լիցքավորման վարդակներ։
.Լուսավորությունը՝ ցերեկային լուսարձակները՝ LED տեխնոլոգիայով։
.Դիմապակու խոզանակները՝ ավտոբուսները պետք է կահավորված լինեն դիմապակու էլեկտրական խոզանակներով՝ մի քանի կարգավորման ռեժիմներով և դիմապակու  մաքրման հեղուկի բաքով։
.Լուսածերպ՝ նվազագույնը 125մմ։
.Շահագործման պայմանները՝  մատակարարվող ավտոբուսները շահագործվելու են 
-40-ից +40 աստիճան եղանակային պայմաններում։
.Մատակարարը պետք է ՀՀ Գյումրի համայնքի տարածքում իրականացնի Պատվիրատուի աշխատակիցների կամ լիազոր ներկայացուցիչների՝ վարորդների և տեխնիկական սպասարկող անձնակազմի ուսուցում՝ ավտոբուսների վարելուն, շահագործելու, նախաուղերթային  տեխնիկական զննություն, ընթացիկ սպասարկում և նորոգում իրականացնելու  նպատակով։
 .Մատակարարումը՝ նշված քանակի ավտոբուսները պետք է պատվիրատուին մատակարարվեն 6 ամսվա ընթացքում։
.Ավտոբուսի երաշխիքային սպասարկման ժամկետը պետք է լինի նվազագույնը 24 ամիս կամ  150000 կմ վազքի համար, որը պետք է իրականացվի ՀՀ Գյումրի համայնքի վարչական տարածքում։ Երաշխիքային սպասարկումը պետք է իրականացվի մատակարարի կամ մատակարարի լիազոր ներկայացուցչի կամ դուստր ընկերության կողմից։
Պահանջների համապատասխանությունը.
««Համայնքում երթևեկող որոշ տեսակի ճանպարհա-տրանսպորտային միջոցների՝ ազգային և միջազգային երթևեկության ժամանակ թույլատրելի  առավելագույն եզրաչափերը և միջազգային երթևեկության ժամանակ դրանց թույլատրելի առավելագույն զանգվածը սահմանող»»  Խորհրդի 1996 թվականի հուլիսի 25-ի 96/53/ԵՀ հրահանգի պահանջներին համապատասխանություն: 
««Անվավոր տրանպորտային միջոցների անվտանգության մասին»» ՄՄ ՏԿ 018/2011 Մաքսային Միության Տեխնիկական Կանոնակարգով սահմանված պահանջներին համապատասխանություն: 
««Անիվային մեքենաների անվտնգության մասին»» վկայական (TR CU 018/2011) մասնակիցը կարող է ներկայացնել Հայաստանի Հանրապետություն առաքելիս: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Վարդանանց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180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