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C58" w:rsidRPr="00431C58" w:rsidRDefault="00E57CB3" w:rsidP="009B6354">
      <w:pPr>
        <w:rPr>
          <w:rFonts w:ascii="GHEA Grapalat" w:hAnsi="GHEA Grapalat"/>
          <w:b/>
          <w:sz w:val="20"/>
          <w:szCs w:val="20"/>
          <w:lang w:val="hy-AM"/>
        </w:rPr>
      </w:pPr>
      <w:r w:rsidRPr="00E57CB3">
        <w:rPr>
          <w:rFonts w:ascii="GHEA Grapalat" w:hAnsi="GHEA Grapalat"/>
          <w:b/>
          <w:sz w:val="20"/>
          <w:szCs w:val="20"/>
          <w:lang w:val="hy-AM"/>
        </w:rPr>
        <w:t>ԿԱԶՄԱԿԵՐՊՈՒԹՅԱՆ ԸՆԴՀԱՆՈՒՐ ՀԵՌԱԽՈՍԱՅԻՆ ՑԱՆՑԻ ԾԱՌԱՅՈՒԹՅՈՒՆՆԵՐ</w:t>
      </w:r>
      <w:r w:rsidR="00431C5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70F9" w:rsidRPr="007070F9">
        <w:rPr>
          <w:rFonts w:ascii="GHEA Grapalat" w:hAnsi="GHEA Grapalat"/>
          <w:b/>
          <w:sz w:val="20"/>
          <w:szCs w:val="20"/>
          <w:lang w:val="hy-AM"/>
        </w:rPr>
        <w:t xml:space="preserve">ՁԵՌՔԲԵՐՄԱՆ </w:t>
      </w:r>
      <w:r w:rsidR="00431C58" w:rsidRPr="00431C58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</w:p>
    <w:p w:rsidR="009B6354" w:rsidRPr="009B6354" w:rsidRDefault="00431C58" w:rsidP="009B6354">
      <w:pPr>
        <w:rPr>
          <w:rFonts w:ascii="GHEA Grapalat" w:hAnsi="GHEA Grapalat"/>
          <w:b/>
          <w:sz w:val="20"/>
          <w:szCs w:val="20"/>
          <w:lang w:val="hy-AM"/>
        </w:rPr>
      </w:pPr>
      <w:r w:rsidRPr="00B953BD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</w:t>
      </w:r>
      <w:r w:rsidR="00875307" w:rsidRPr="007070F9">
        <w:rPr>
          <w:rFonts w:ascii="GHEA Grapalat" w:hAnsi="GHEA Grapalat"/>
          <w:b/>
          <w:sz w:val="20"/>
          <w:szCs w:val="20"/>
          <w:lang w:val="hy-AM"/>
        </w:rPr>
        <w:t xml:space="preserve">ՏԵԽՆԻԿԱԿԱՆ ԲՆՈՒԹԱԳԻՐ - </w:t>
      </w:r>
      <w:r w:rsidR="009B6354" w:rsidRPr="009B6354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431C58" w:rsidRDefault="009B6354" w:rsidP="009B6354">
      <w:pPr>
        <w:rPr>
          <w:rFonts w:ascii="GHEA Grapalat" w:hAnsi="GHEA Grapalat"/>
          <w:b/>
          <w:sz w:val="20"/>
          <w:szCs w:val="20"/>
          <w:lang w:val="nb-NO"/>
        </w:rPr>
      </w:pPr>
      <w:r w:rsidRPr="00113865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</w:t>
      </w:r>
      <w:r w:rsidR="00431C58">
        <w:rPr>
          <w:rFonts w:ascii="GHEA Grapalat" w:hAnsi="GHEA Grapalat"/>
          <w:b/>
          <w:sz w:val="20"/>
          <w:szCs w:val="20"/>
          <w:lang w:val="nb-NO"/>
        </w:rPr>
        <w:t xml:space="preserve">     </w:t>
      </w:r>
    </w:p>
    <w:p w:rsidR="00875307" w:rsidRPr="007070F9" w:rsidRDefault="00431C58" w:rsidP="009B635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</w:t>
      </w:r>
      <w:r w:rsidR="00875307" w:rsidRPr="007070F9">
        <w:rPr>
          <w:rFonts w:ascii="GHEA Grapalat" w:hAnsi="GHEA Grapalat"/>
          <w:b/>
          <w:sz w:val="20"/>
          <w:szCs w:val="20"/>
          <w:lang w:val="hy-AM"/>
        </w:rPr>
        <w:t>ԳՆՄԱՆ ԺԱՄԱՆԱԿԱՑՈՒՅՑ</w:t>
      </w:r>
    </w:p>
    <w:p w:rsidR="00875307" w:rsidRPr="003E4473" w:rsidRDefault="00875307" w:rsidP="00875307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</w:t>
      </w:r>
      <w:r w:rsidR="00C57BBA">
        <w:rPr>
          <w:rFonts w:ascii="GHEA Grapalat" w:hAnsi="GHEA Grapalat"/>
          <w:sz w:val="20"/>
          <w:szCs w:val="20"/>
          <w:lang w:val="hy-AM"/>
        </w:rPr>
        <w:t xml:space="preserve">                               </w:t>
      </w:r>
      <w:r w:rsidRPr="003E4473">
        <w:rPr>
          <w:rFonts w:ascii="GHEA Grapalat" w:hAnsi="GHEA Grapalat"/>
          <w:sz w:val="20"/>
          <w:szCs w:val="20"/>
          <w:lang w:val="hy-AM"/>
        </w:rPr>
        <w:t>ՀՀ դրամ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1559"/>
        <w:gridCol w:w="709"/>
        <w:gridCol w:w="851"/>
        <w:gridCol w:w="992"/>
        <w:gridCol w:w="567"/>
        <w:gridCol w:w="709"/>
        <w:gridCol w:w="1701"/>
      </w:tblGrid>
      <w:tr w:rsidR="00875307" w:rsidRPr="00A01080" w:rsidTr="00371D67">
        <w:tc>
          <w:tcPr>
            <w:tcW w:w="10632" w:type="dxa"/>
            <w:gridSpan w:val="10"/>
          </w:tcPr>
          <w:p w:rsidR="00875307" w:rsidRPr="00A01080" w:rsidRDefault="00873D6A" w:rsidP="00EB351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Ծառայություններ</w:t>
            </w:r>
          </w:p>
        </w:tc>
      </w:tr>
      <w:tr w:rsidR="00371D67" w:rsidRPr="00A01080" w:rsidTr="00C33140">
        <w:trPr>
          <w:trHeight w:val="219"/>
        </w:trPr>
        <w:tc>
          <w:tcPr>
            <w:tcW w:w="567" w:type="dxa"/>
            <w:vMerge w:val="restart"/>
            <w:vAlign w:val="center"/>
          </w:tcPr>
          <w:p w:rsidR="00371D67" w:rsidRPr="00A01080" w:rsidRDefault="00371D67" w:rsidP="00371D6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հրավերով նախատես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A01080">
              <w:rPr>
                <w:rFonts w:ascii="GHEA Grapalat" w:hAnsi="GHEA Grapalat"/>
                <w:sz w:val="18"/>
                <w:szCs w:val="18"/>
              </w:rPr>
              <w:t>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:rsidR="00371D67" w:rsidRPr="00A01080" w:rsidRDefault="00371D67" w:rsidP="00C57BBA">
            <w:pPr>
              <w:ind w:left="-112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1559" w:type="dxa"/>
            <w:vMerge w:val="restart"/>
            <w:vAlign w:val="center"/>
          </w:tcPr>
          <w:p w:rsidR="00371D67" w:rsidRPr="00A01080" w:rsidRDefault="00371D67" w:rsidP="00EB351A">
            <w:pPr>
              <w:ind w:left="-11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371D67" w:rsidRPr="00A01080" w:rsidRDefault="00371D67" w:rsidP="00371D6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:rsidR="00371D67" w:rsidRPr="00A01080" w:rsidRDefault="00371D67" w:rsidP="00371D6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</w:rPr>
              <w:t>միավոր</w:t>
            </w:r>
            <w:r>
              <w:rPr>
                <w:rFonts w:ascii="GHEA Grapalat" w:hAnsi="GHEA Grapalat"/>
                <w:sz w:val="18"/>
              </w:rPr>
              <w:t>ի</w:t>
            </w:r>
            <w:r w:rsidRPr="005E1F72">
              <w:rPr>
                <w:rFonts w:ascii="GHEA Grapalat" w:hAnsi="GHEA Grapalat"/>
                <w:sz w:val="18"/>
              </w:rPr>
              <w:t xml:space="preserve"> գինը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/ՀՀ դրամ</w:t>
            </w:r>
          </w:p>
        </w:tc>
        <w:tc>
          <w:tcPr>
            <w:tcW w:w="992" w:type="dxa"/>
            <w:vMerge w:val="restart"/>
            <w:vAlign w:val="center"/>
          </w:tcPr>
          <w:p w:rsidR="00371D67" w:rsidRPr="00A01080" w:rsidRDefault="00371D67" w:rsidP="00A80123">
            <w:pPr>
              <w:ind w:left="-12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գինը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/ՀՀ դրամ</w:t>
            </w:r>
          </w:p>
        </w:tc>
        <w:tc>
          <w:tcPr>
            <w:tcW w:w="567" w:type="dxa"/>
            <w:vMerge w:val="restart"/>
            <w:vAlign w:val="center"/>
          </w:tcPr>
          <w:p w:rsidR="00371D67" w:rsidRPr="00A01080" w:rsidRDefault="00371D67" w:rsidP="00EB351A">
            <w:pPr>
              <w:ind w:left="-127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Ը</w:t>
            </w:r>
            <w:r w:rsidRPr="00A01080">
              <w:rPr>
                <w:rFonts w:ascii="GHEA Grapalat" w:hAnsi="GHEA Grapalat"/>
                <w:sz w:val="18"/>
                <w:szCs w:val="18"/>
              </w:rPr>
              <w:t>նդհա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A01080">
              <w:rPr>
                <w:rFonts w:ascii="GHEA Grapalat" w:hAnsi="GHEA Grapalat"/>
                <w:sz w:val="18"/>
                <w:szCs w:val="18"/>
              </w:rPr>
              <w:t>նուր քանակը</w:t>
            </w:r>
          </w:p>
        </w:tc>
        <w:tc>
          <w:tcPr>
            <w:tcW w:w="2410" w:type="dxa"/>
            <w:gridSpan w:val="2"/>
            <w:vAlign w:val="center"/>
          </w:tcPr>
          <w:p w:rsidR="00371D67" w:rsidRPr="00A01080" w:rsidRDefault="00371D67" w:rsidP="00371D6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մատ</w:t>
            </w:r>
            <w:r>
              <w:rPr>
                <w:rFonts w:ascii="GHEA Grapalat" w:hAnsi="GHEA Grapalat"/>
                <w:sz w:val="18"/>
                <w:szCs w:val="18"/>
              </w:rPr>
              <w:t>ակարարման</w:t>
            </w:r>
          </w:p>
        </w:tc>
      </w:tr>
      <w:tr w:rsidR="00371D67" w:rsidRPr="00A01080" w:rsidTr="00C33140">
        <w:trPr>
          <w:trHeight w:val="445"/>
        </w:trPr>
        <w:tc>
          <w:tcPr>
            <w:tcW w:w="567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701" w:type="dxa"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371D67" w:rsidRPr="00E152E2" w:rsidTr="00C33140">
        <w:trPr>
          <w:trHeight w:val="246"/>
        </w:trPr>
        <w:tc>
          <w:tcPr>
            <w:tcW w:w="567" w:type="dxa"/>
            <w:vAlign w:val="center"/>
          </w:tcPr>
          <w:p w:rsidR="00371D67" w:rsidRPr="00A01080" w:rsidRDefault="00371D67" w:rsidP="00EB351A">
            <w:pPr>
              <w:numPr>
                <w:ilvl w:val="0"/>
                <w:numId w:val="1"/>
              </w:numPr>
              <w:ind w:left="92" w:hanging="13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Align w:val="center"/>
          </w:tcPr>
          <w:p w:rsidR="00371D67" w:rsidRPr="00111335" w:rsidRDefault="00312AC8" w:rsidP="00D971AB">
            <w:pPr>
              <w:ind w:left="-108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64211230</w:t>
            </w:r>
            <w:r w:rsidR="00111335">
              <w:rPr>
                <w:rFonts w:ascii="GHEA Grapalat" w:hAnsi="GHEA Grapalat"/>
                <w:sz w:val="20"/>
                <w:szCs w:val="20"/>
              </w:rPr>
              <w:t>/50</w:t>
            </w:r>
            <w:r w:rsidR="0011133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:rsidR="00BC0A73" w:rsidRPr="00111335" w:rsidRDefault="00E57CB3" w:rsidP="00CB0BC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7CB3">
              <w:rPr>
                <w:rFonts w:ascii="GHEA Grapalat" w:hAnsi="GHEA Grapalat"/>
                <w:sz w:val="20"/>
                <w:szCs w:val="20"/>
                <w:lang w:val="af-ZA"/>
              </w:rPr>
              <w:t xml:space="preserve">կազմակերպության ընդհանուր հեռախոսային ցանցի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ծառայություններ</w:t>
            </w:r>
          </w:p>
        </w:tc>
        <w:tc>
          <w:tcPr>
            <w:tcW w:w="1559" w:type="dxa"/>
            <w:vAlign w:val="center"/>
          </w:tcPr>
          <w:p w:rsidR="00371D67" w:rsidRPr="00C33140" w:rsidRDefault="00E57CB3" w:rsidP="00CB0BC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7CB3">
              <w:rPr>
                <w:rFonts w:ascii="GHEA Grapalat" w:hAnsi="GHEA Grapalat"/>
                <w:sz w:val="20"/>
                <w:szCs w:val="20"/>
                <w:lang w:val="af-ZA"/>
              </w:rPr>
              <w:t xml:space="preserve">կազմակերպության ընդհանուր հեռախոսային ցանցի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ծառայություններ</w:t>
            </w:r>
          </w:p>
        </w:tc>
        <w:tc>
          <w:tcPr>
            <w:tcW w:w="709" w:type="dxa"/>
            <w:vAlign w:val="center"/>
          </w:tcPr>
          <w:p w:rsidR="00371D67" w:rsidRPr="00A01080" w:rsidRDefault="00AD75BC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դրամ</w:t>
            </w:r>
          </w:p>
        </w:tc>
        <w:tc>
          <w:tcPr>
            <w:tcW w:w="851" w:type="dxa"/>
            <w:vAlign w:val="center"/>
          </w:tcPr>
          <w:p w:rsidR="00371D67" w:rsidRPr="000435AE" w:rsidRDefault="00AD75BC" w:rsidP="00957509">
            <w:pPr>
              <w:ind w:left="-108"/>
              <w:jc w:val="righ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992" w:type="dxa"/>
            <w:vAlign w:val="center"/>
          </w:tcPr>
          <w:p w:rsidR="00371D67" w:rsidRPr="00A01080" w:rsidRDefault="006D6044" w:rsidP="00957509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567" w:type="dxa"/>
            <w:vAlign w:val="center"/>
          </w:tcPr>
          <w:p w:rsidR="00371D67" w:rsidRPr="00A01080" w:rsidRDefault="006D6044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1D67" w:rsidRPr="00A01080" w:rsidRDefault="00371D67" w:rsidP="00C57BBA">
            <w:pPr>
              <w:ind w:left="-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r w:rsidRPr="00A01080">
              <w:rPr>
                <w:rFonts w:ascii="GHEA Grapalat" w:hAnsi="GHEA Grapalat"/>
                <w:sz w:val="18"/>
                <w:szCs w:val="18"/>
                <w:lang w:val="hy-AM"/>
              </w:rPr>
              <w:t>Գյումրի</w:t>
            </w:r>
            <w:r w:rsidRPr="00A01080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A01080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  <w:r w:rsidRPr="00A01080">
              <w:rPr>
                <w:rFonts w:ascii="Cambria Math" w:hAnsi="Cambria Math"/>
                <w:sz w:val="18"/>
                <w:szCs w:val="18"/>
              </w:rPr>
              <w:t>.</w:t>
            </w:r>
            <w:r>
              <w:rPr>
                <w:rFonts w:ascii="Cambria Math" w:hAnsi="Cambria Math"/>
                <w:sz w:val="18"/>
                <w:szCs w:val="18"/>
              </w:rPr>
              <w:t xml:space="preserve"> </w:t>
            </w:r>
            <w:r w:rsidRPr="00A01080">
              <w:rPr>
                <w:rFonts w:ascii="GHEA Grapalat" w:hAnsi="GHEA Grapalat"/>
                <w:sz w:val="18"/>
                <w:szCs w:val="18"/>
                <w:lang w:val="hy-AM"/>
              </w:rPr>
              <w:t>Նժդեհի 16</w:t>
            </w:r>
          </w:p>
        </w:tc>
        <w:tc>
          <w:tcPr>
            <w:tcW w:w="1701" w:type="dxa"/>
            <w:vAlign w:val="center"/>
          </w:tcPr>
          <w:p w:rsidR="00371D67" w:rsidRPr="003B5485" w:rsidRDefault="00873D6A" w:rsidP="0032264D">
            <w:pPr>
              <w:ind w:left="-48" w:right="-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3D6A">
              <w:rPr>
                <w:rFonts w:ascii="GHEA Grapalat" w:hAnsi="GHEA Grapalat"/>
                <w:sz w:val="18"/>
                <w:szCs w:val="18"/>
                <w:lang w:val="ru-RU"/>
              </w:rPr>
              <w:t>Ծառայության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3B5485">
              <w:rPr>
                <w:rFonts w:ascii="GHEA Grapalat" w:hAnsi="GHEA Grapalat"/>
                <w:sz w:val="18"/>
                <w:szCs w:val="18"/>
                <w:lang w:val="ru-RU"/>
              </w:rPr>
              <w:t>մատակարարումն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3B5485">
              <w:rPr>
                <w:rFonts w:ascii="GHEA Grapalat" w:hAnsi="GHEA Grapalat"/>
                <w:sz w:val="18"/>
                <w:szCs w:val="18"/>
                <w:lang w:val="ru-RU"/>
              </w:rPr>
              <w:t>իրականացվում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3B5485">
              <w:rPr>
                <w:rFonts w:ascii="GHEA Grapalat" w:hAnsi="GHEA Grapalat"/>
                <w:sz w:val="18"/>
                <w:szCs w:val="18"/>
                <w:lang w:val="ru-RU"/>
              </w:rPr>
              <w:t>է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B5485">
              <w:rPr>
                <w:rFonts w:ascii="GHEA Grapalat" w:hAnsi="GHEA Grapalat"/>
                <w:sz w:val="18"/>
                <w:szCs w:val="18"/>
              </w:rPr>
              <w:t>կողմերի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B5485">
              <w:rPr>
                <w:rFonts w:ascii="GHEA Grapalat" w:hAnsi="GHEA Grapalat"/>
                <w:sz w:val="18"/>
                <w:szCs w:val="18"/>
              </w:rPr>
              <w:t>միջև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B5485">
              <w:rPr>
                <w:rFonts w:ascii="GHEA Grapalat" w:hAnsi="GHEA Grapalat"/>
                <w:sz w:val="18"/>
                <w:szCs w:val="18"/>
              </w:rPr>
              <w:t>կնքված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B5485">
              <w:rPr>
                <w:rFonts w:ascii="GHEA Grapalat" w:hAnsi="GHEA Grapalat"/>
                <w:sz w:val="18"/>
                <w:szCs w:val="18"/>
              </w:rPr>
              <w:t>պայմանգրի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B5485">
              <w:rPr>
                <w:rFonts w:ascii="GHEA Grapalat" w:hAnsi="GHEA Grapalat"/>
                <w:sz w:val="18"/>
                <w:szCs w:val="18"/>
              </w:rPr>
              <w:t>հիման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B5485">
              <w:rPr>
                <w:rFonts w:ascii="GHEA Grapalat" w:hAnsi="GHEA Grapalat"/>
                <w:sz w:val="18"/>
                <w:szCs w:val="18"/>
              </w:rPr>
              <w:t>վրա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>,</w:t>
            </w:r>
            <w:r w:rsidR="0032264D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կողմերի միջև կնքված համաձայանագիրը ուժի նեջ մտնելուց հետո </w:t>
            </w:r>
            <w:r w:rsidR="003B5485">
              <w:rPr>
                <w:rFonts w:ascii="GHEA Grapalat" w:hAnsi="GHEA Grapalat"/>
                <w:sz w:val="18"/>
                <w:szCs w:val="18"/>
              </w:rPr>
              <w:t xml:space="preserve">մինչև </w:t>
            </w:r>
            <w:r w:rsidR="00653448">
              <w:rPr>
                <w:rFonts w:ascii="GHEA Grapalat" w:hAnsi="GHEA Grapalat"/>
                <w:sz w:val="18"/>
                <w:szCs w:val="18"/>
              </w:rPr>
              <w:t>2026</w:t>
            </w:r>
            <w:r>
              <w:rPr>
                <w:rFonts w:ascii="GHEA Grapalat" w:hAnsi="GHEA Grapalat"/>
                <w:sz w:val="18"/>
                <w:szCs w:val="18"/>
              </w:rPr>
              <w:t>թ.դեկտեմբերի 31</w:t>
            </w:r>
            <w:r w:rsidR="004E2042">
              <w:rPr>
                <w:rFonts w:ascii="GHEA Grapalat" w:hAnsi="GHEA Grapalat"/>
                <w:sz w:val="18"/>
                <w:szCs w:val="18"/>
              </w:rPr>
              <w:t>-ը:</w:t>
            </w:r>
          </w:p>
        </w:tc>
      </w:tr>
    </w:tbl>
    <w:p w:rsidR="004A755A" w:rsidRPr="00E152E2" w:rsidRDefault="004A755A" w:rsidP="004A755A">
      <w:pPr>
        <w:rPr>
          <w:rFonts w:ascii="GHEA Grapalat" w:hAnsi="GHEA Grapalat"/>
          <w:sz w:val="18"/>
          <w:szCs w:val="18"/>
        </w:rPr>
      </w:pPr>
    </w:p>
    <w:p w:rsidR="001C328C" w:rsidRPr="0069798F" w:rsidRDefault="00875307" w:rsidP="0069798F">
      <w:pPr>
        <w:jc w:val="center"/>
        <w:rPr>
          <w:rFonts w:ascii="GHEA Grapalat" w:hAnsi="GHEA Grapalat"/>
          <w:b/>
          <w:sz w:val="18"/>
          <w:szCs w:val="18"/>
        </w:rPr>
      </w:pPr>
      <w:r w:rsidRPr="00F825C4">
        <w:rPr>
          <w:rFonts w:ascii="GHEA Grapalat" w:hAnsi="GHEA Grapalat"/>
          <w:b/>
          <w:sz w:val="18"/>
          <w:szCs w:val="18"/>
          <w:lang w:val="hy-AM"/>
        </w:rPr>
        <w:t>Տեխնիկական բնութագիր</w:t>
      </w:r>
    </w:p>
    <w:p w:rsidR="00B953BD" w:rsidRDefault="00B953BD" w:rsidP="00B953BD">
      <w:pPr>
        <w:pStyle w:val="Style133"/>
        <w:tabs>
          <w:tab w:val="left" w:pos="0"/>
        </w:tabs>
        <w:spacing w:line="240" w:lineRule="auto"/>
        <w:rPr>
          <w:rStyle w:val="CharStyle15"/>
          <w:rFonts w:ascii="GHEA Grapalat" w:hAnsi="GHEA Grapalat"/>
          <w:sz w:val="18"/>
          <w:szCs w:val="18"/>
          <w:lang w:val="es-ES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502"/>
        <w:gridCol w:w="1368"/>
        <w:gridCol w:w="810"/>
        <w:gridCol w:w="1080"/>
        <w:gridCol w:w="1299"/>
        <w:gridCol w:w="861"/>
        <w:gridCol w:w="4230"/>
      </w:tblGrid>
      <w:tr w:rsidR="00B953BD" w:rsidRPr="006D3BEE" w:rsidTr="00B953BD">
        <w:trPr>
          <w:trHeight w:val="86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Հ/Հ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Գնման առարկայի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br/>
              <w:t>անվանումը և CPV կոդը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Չափման միավորը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Միավորի գինը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Գինը ՀՀ դրամով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Գնման ենթակա առվելագույն քանակները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2025թ.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Գնման առարկայի որակական և այլ բնութագրիչ հատկանիշները</w:t>
            </w:r>
          </w:p>
        </w:tc>
      </w:tr>
      <w:tr w:rsidR="00B953BD" w:rsidRPr="006D3BEE" w:rsidTr="00B953BD">
        <w:trPr>
          <w:trHeight w:val="11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հանրային հեռախոսային ծառայություններ, այդ թվում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դրամ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4315200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Կատարողը պետք է տրամադրի ՀՀ աշխարհագրորեն ամրակցված մալուխային տարբերակով համարագրման պլանից հատկացված  ֆիքսված կապի հեռախոսահամարներ և պետք է ապահովի դրանցից ելքային զանգեր իրական ժամանակում ցանկացած ուղղություններով ՀՀ և արտերկրեր (ֆիքսված ցանց, բջջային ցանց): Պատվիրատուին պետք է տրամադրվի ստորև ներկայացված աղյուսակ 1-ի 28 նախընտրելի </w:t>
            </w:r>
            <w:r w:rsidRPr="00B953BD">
              <w:rPr>
                <w:rFonts w:ascii="GHEA Grapalat" w:hAnsi="GHEA Grapalat" w:cs="Arial"/>
                <w:sz w:val="18"/>
                <w:szCs w:val="18"/>
                <w:lang w:val="ru-RU"/>
              </w:rPr>
              <w:t>համարների դիմակով և  մինչև 50 հեռախոսահամար՝ ներառյալ պահպանելով: Մինչ սույն պայմանագիրը կնքելը գործող համարները, ընդ որում անհրաժեշտ քանակը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որոշում է Պատվիրատուն: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Կատարողը պետք է պաշտպանի խոսակցությունների գաղտնիությունը և հեռախոսացանցով անցնող այլ հաղորդումների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պարունակությունը և չպետք է գրանցի կամ պահպանի այդ տվյալները, բացառությամբ օրենքով նախատեսված դեպքերի կամ դատարանի որոշման: Ծառայությունների մատուցումը պետք է իրականացվի &lt;&lt;Էլեկտրոնային հաղորդակցության մասին&gt;&gt; ՀՀ օրենքի պահանջների պահպանմամբ: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Կատարողը ըստ Պատվիրատուի ցանկության պետք է ապահովի նաև հետևյալ հնարավորությունները.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համարի արգելափակում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ելքային զանգերի արգելափակում կոնկրետ ուղղություններով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զանգի վերահասցեավորում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զանգող համարի ներկայացում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եռակողմ/կոնֆերենս/ կապի ապահովում և այլ - -Աղյուսակ 2: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Կատարողը կարող է տրամադրել նաև հիմնական փաթեթներով առաջարկվող այլ ծառայություններ` համաձայնեցնելով Պատվիրատուի հետ:</w:t>
            </w:r>
          </w:p>
          <w:p w:rsidR="00B953BD" w:rsidRDefault="00B953BD">
            <w:pPr>
              <w:tabs>
                <w:tab w:val="left" w:pos="0"/>
              </w:tabs>
              <w:spacing w:line="240" w:lineRule="exact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Կատարողը կարող է տրամադրել նաև հիմնական փաթեթներով առաջարկվող այլ ծառայություններ` համաձայնեցնելով Պատվիրատուի հետ:</w:t>
            </w:r>
          </w:p>
          <w:p w:rsidR="00B953BD" w:rsidRDefault="00B953BD">
            <w:pPr>
              <w:spacing w:line="240" w:lineRule="exact"/>
              <w:ind w:firstLine="567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146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Յուրաքանչյուր հեռախոսահամարի ամսական բաժանորդային վճար, ներառյալ անվճար 450 րոպե դեպի ՀՀ ֆիքսված ցանց: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ամիս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56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1.2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Զանգեր դեպի ՀՀ բջջային ցանց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րոպե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3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Զանգեր դեպի ՀՀ ֆիքսված ցանց 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451-րդ րոպեից սկսած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րոպե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5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1.4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Միջքաղաքային կապուղի, երկամալուխային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ամիս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33200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334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Հեռախոսահամարների խմբում ազատ գծի որոնում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ամիս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RPr="006D3BEE" w:rsidTr="00B953BD">
        <w:trPr>
          <w:trHeight w:val="50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Միջազգային զանգերի համար գները հաշվարկվում են համաձայն տվյալ պահին Կատարողի պաշտոնական կայքում գործող գների: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</w:tbl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B953BD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5F2B27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Հեռախոսահամարները տրամադրել աղյուսակում նշված հասցեներով և քանակներով</w:t>
      </w:r>
      <w:r w:rsidRPr="005F2B27">
        <w:rPr>
          <w:rFonts w:ascii="MS Mincho" w:eastAsia="MS Mincho" w:hAnsi="MS Mincho" w:cs="MS Mincho" w:hint="eastAsia"/>
          <w:b w:val="0"/>
          <w:bCs w:val="0"/>
          <w:kern w:val="0"/>
          <w:sz w:val="20"/>
          <w:lang w:val="hy-AM"/>
        </w:rPr>
        <w:t>․</w:t>
      </w:r>
    </w:p>
    <w:p w:rsidR="00B953BD" w:rsidRDefault="00B953BD" w:rsidP="00B953BD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F43E66">
        <w:rPr>
          <w:rFonts w:ascii="GHEA Grapalat" w:eastAsia="Calibri" w:hAnsi="GHEA Grapalat"/>
          <w:sz w:val="20"/>
          <w:lang w:val="hy-AM"/>
        </w:rPr>
        <w:t>Աղյուսակ 1</w:t>
      </w:r>
    </w:p>
    <w:tbl>
      <w:tblPr>
        <w:tblW w:w="6030" w:type="dxa"/>
        <w:jc w:val="center"/>
        <w:tblLook w:val="04A0" w:firstRow="1" w:lastRow="0" w:firstColumn="1" w:lastColumn="0" w:noHBand="0" w:noVBand="1"/>
      </w:tblPr>
      <w:tblGrid>
        <w:gridCol w:w="548"/>
        <w:gridCol w:w="2934"/>
        <w:gridCol w:w="2548"/>
      </w:tblGrid>
      <w:tr w:rsidR="00B953BD" w:rsidRPr="00F462C0" w:rsidTr="00EB351A">
        <w:trPr>
          <w:trHeight w:val="60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Հ/Հ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Հեռախոսահամարի պահանջվող համարաշարք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Տեղադրման հասցե 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մարզային_ինդեքս30469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մարզային_ինդեքս30501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մարզային_ինդեքս31626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մարզային_ինդեքս31679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մարզային_ինդեքս32610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մարզային_ինդեքս32663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մարզային_ինդեքս32730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մարզային_ինդեքս32795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մարզային_ինդեքս33750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մարզային_ինդեքս35077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մարզային_ինդեքս35398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մարզային_ինդեքս35504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մարզային_ինդեքս35537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մարզային_ինդեքս35539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մարզային_ինդեքս37151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մարզային_ինդեքս37161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մարզային_ինդեքս39821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մարզային_ինդեքս46856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մարզային_ինդեքս49000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20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մարզային_ինդեքս51860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մարզային_ինդեքս52148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մարզային_ինդեքս52310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մարզային_ինդեքս52413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մարզային_ինդեքս53366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մարզային_ինդեքս57585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մարզային_ինդեքս00031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մարզային_ինդեքս00179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մարզային_ինդեքս16244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</w:tbl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Pr="00F462C0" w:rsidRDefault="00B953BD" w:rsidP="00B953BD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  <w:r w:rsidRPr="00F462C0">
        <w:rPr>
          <w:rFonts w:ascii="GHEA Grapalat" w:eastAsia="Calibri" w:hAnsi="GHEA Grapalat"/>
          <w:sz w:val="20"/>
          <w:szCs w:val="20"/>
          <w:lang w:val="hy-AM"/>
        </w:rPr>
        <w:t>Մատուցվող ծառայությունների մեկ միավոր հեռախոսահամարի</w:t>
      </w:r>
    </w:p>
    <w:p w:rsidR="00B953BD" w:rsidRPr="00F462C0" w:rsidRDefault="00B953BD" w:rsidP="00B953BD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  <w:r w:rsidRPr="00F462C0">
        <w:rPr>
          <w:rFonts w:ascii="GHEA Grapalat" w:eastAsia="Calibri" w:hAnsi="GHEA Grapalat"/>
          <w:sz w:val="20"/>
          <w:szCs w:val="20"/>
          <w:lang w:val="hy-AM"/>
        </w:rPr>
        <w:t>ծառայության նախահաշվային արժեքներն են</w:t>
      </w:r>
    </w:p>
    <w:p w:rsidR="00B953BD" w:rsidRPr="00FF6E5A" w:rsidRDefault="00B953BD" w:rsidP="00B953BD">
      <w:pPr>
        <w:pStyle w:val="AutoCorrect"/>
        <w:jc w:val="center"/>
        <w:rPr>
          <w:rFonts w:ascii="Sylfaen" w:hAnsi="Sylfaen" w:cs="Arial"/>
          <w:sz w:val="18"/>
          <w:szCs w:val="18"/>
          <w:lang w:val="hy-AM"/>
        </w:rPr>
      </w:pPr>
    </w:p>
    <w:p w:rsidR="00B953BD" w:rsidRDefault="00B953BD" w:rsidP="00B953BD">
      <w:pPr>
        <w:jc w:val="center"/>
        <w:rPr>
          <w:rFonts w:ascii="Sylfaen" w:hAnsi="Sylfaen"/>
          <w:lang w:val="hy-AM"/>
        </w:rPr>
      </w:pPr>
      <w:r w:rsidRPr="00460655">
        <w:rPr>
          <w:rFonts w:ascii="Sylfaen" w:hAnsi="Sylfaen"/>
          <w:lang w:val="hy-AM"/>
        </w:rPr>
        <w:t xml:space="preserve">Աղյուսակ </w:t>
      </w:r>
      <w:r>
        <w:rPr>
          <w:rFonts w:ascii="Sylfaen" w:hAnsi="Sylfaen"/>
          <w:lang w:val="hy-AM"/>
        </w:rPr>
        <w:t>2</w:t>
      </w:r>
    </w:p>
    <w:p w:rsidR="00B953BD" w:rsidRPr="004E5932" w:rsidRDefault="00B953BD" w:rsidP="00B953BD">
      <w:pPr>
        <w:jc w:val="center"/>
        <w:rPr>
          <w:rFonts w:ascii="Sylfaen" w:hAnsi="Sylfaen"/>
          <w:lang w:val="hy-AM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0"/>
        <w:gridCol w:w="1316"/>
        <w:gridCol w:w="1666"/>
      </w:tblGrid>
      <w:tr w:rsidR="00B953BD" w:rsidRPr="006D3BEE" w:rsidTr="00EB351A">
        <w:trPr>
          <w:trHeight w:val="485"/>
        </w:trPr>
        <w:tc>
          <w:tcPr>
            <w:tcW w:w="5753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Հիմնական ծառայությունները</w:t>
            </w:r>
          </w:p>
        </w:tc>
        <w:tc>
          <w:tcPr>
            <w:tcW w:w="1316" w:type="dxa"/>
            <w:shd w:val="clear" w:color="000000" w:fill="D9D9D9"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Չափման միավորի՝ մեկ րոպեի, գինը</w:t>
            </w:r>
          </w:p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(ՀՀ դրամ)</w:t>
            </w:r>
          </w:p>
        </w:tc>
        <w:tc>
          <w:tcPr>
            <w:tcW w:w="1403" w:type="dxa"/>
            <w:shd w:val="clear" w:color="000000" w:fill="D9D9D9"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Յուրաքանչյուր ամսվա բաժանորդային վարձ, ՀՀ դրամ, ներառյալ հարկերը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tcBorders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Ամսավճար մեկ հեռախոսահամարի համար*</w:t>
            </w:r>
          </w:p>
        </w:tc>
        <w:tc>
          <w:tcPr>
            <w:tcW w:w="1316" w:type="dxa"/>
            <w:vMerge w:val="restart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403" w:type="dxa"/>
            <w:vMerge w:val="restart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Անվճար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տեղական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միջքաղաքային</w:t>
            </w:r>
            <w:r w:rsidRPr="00873D6A">
              <w:rPr>
                <w:rFonts w:ascii="Calibri" w:hAnsi="Calibri" w:cs="Calibri"/>
                <w:sz w:val="20"/>
                <w:szCs w:val="20"/>
              </w:rPr>
              <w:t> 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զանգեր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օպերատորի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ամրակցված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ցանցում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450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րոպե</w:t>
            </w:r>
          </w:p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Յուրաքանչյուր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ամսական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բաժանորդային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վճար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ներառյալ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անվճար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450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րոպե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դեպի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ՀՀ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ֆիքսված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ցանց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1316" w:type="dxa"/>
            <w:vMerge/>
            <w:shd w:val="clear" w:color="auto" w:fill="auto"/>
            <w:noWrap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03" w:type="dxa"/>
            <w:vMerge/>
            <w:shd w:val="clear" w:color="auto" w:fill="auto"/>
            <w:noWrap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Տեղական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միջքաղաքային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Հայաստանի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ֆիքսված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ցանցեր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ՀՀ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շարժական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բջջային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կապի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բոլոր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ցանցեր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Այլ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ծառայություններ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ըստ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օգտագործված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ծավալների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</w:tr>
    </w:tbl>
    <w:p w:rsidR="00B953BD" w:rsidRPr="00460655" w:rsidRDefault="00B953BD" w:rsidP="00B953BD">
      <w:pPr>
        <w:jc w:val="center"/>
        <w:rPr>
          <w:rFonts w:ascii="GHEA Grapalat" w:hAnsi="GHEA Grapalat" w:cs="Arial"/>
          <w:sz w:val="20"/>
          <w:szCs w:val="20"/>
          <w:lang w:val="ru-RU"/>
        </w:rPr>
      </w:pPr>
    </w:p>
    <w:p w:rsidR="00B953BD" w:rsidRPr="00460655" w:rsidRDefault="00B953BD" w:rsidP="00B953BD">
      <w:pPr>
        <w:jc w:val="center"/>
        <w:rPr>
          <w:rFonts w:ascii="GHEA Grapalat" w:hAnsi="GHEA Grapalat" w:cs="Arial"/>
          <w:sz w:val="20"/>
          <w:szCs w:val="20"/>
          <w:lang w:val="ru-RU"/>
        </w:rPr>
      </w:pPr>
      <w:r w:rsidRPr="00460655">
        <w:rPr>
          <w:rFonts w:ascii="GHEA Grapalat" w:hAnsi="GHEA Grapalat" w:cs="Arial"/>
          <w:sz w:val="20"/>
          <w:szCs w:val="20"/>
          <w:lang w:val="ru-RU"/>
        </w:rPr>
        <w:t>Լրացուցիչ ծառայություններ.</w:t>
      </w:r>
    </w:p>
    <w:tbl>
      <w:tblPr>
        <w:tblW w:w="79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822"/>
        <w:gridCol w:w="1157"/>
        <w:gridCol w:w="1559"/>
      </w:tblGrid>
      <w:tr w:rsidR="00B953BD" w:rsidRPr="00460655" w:rsidTr="00EB351A">
        <w:trPr>
          <w:trHeight w:val="300"/>
        </w:trPr>
        <w:tc>
          <w:tcPr>
            <w:tcW w:w="560" w:type="dxa"/>
            <w:shd w:val="clear" w:color="auto" w:fill="F2F2F2"/>
            <w:noWrap/>
            <w:vAlign w:val="bottom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  <w:tc>
          <w:tcPr>
            <w:tcW w:w="4822" w:type="dxa"/>
            <w:shd w:val="clear" w:color="auto" w:fill="F2F2F2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Ծառայության անվանում</w:t>
            </w:r>
          </w:p>
        </w:tc>
        <w:tc>
          <w:tcPr>
            <w:tcW w:w="992" w:type="dxa"/>
            <w:shd w:val="clear" w:color="auto" w:fill="F2F2F2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ամսական</w:t>
            </w:r>
          </w:p>
        </w:tc>
        <w:tc>
          <w:tcPr>
            <w:tcW w:w="1559" w:type="dxa"/>
            <w:shd w:val="clear" w:color="auto" w:fill="F2F2F2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Ակտիվացում</w:t>
            </w:r>
          </w:p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Միանվագ վճար</w:t>
            </w:r>
          </w:p>
        </w:tc>
      </w:tr>
      <w:tr w:rsidR="00B953BD" w:rsidRPr="00460655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1 hեռախոսագծի  տեղադրում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1 hեռախոսագծի  վերատեղադրում նույն շենքում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1 hեռախոսագծի  վերատեղադրում այլ շենքում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Զանգ ֆիքսված ուղղությամբ` առանց համարհավաքման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Զարթուցիչ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Կրճատ համարհավաքում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Հեռախոսահամարների խմբում ազատ գծի որոնում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8200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Չանհանգստացնել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Եռակողմ կապի ծառայություն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Զանգի սպասում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Ելքային զանգերի արգելափակում (կոդավորում)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Զանգող համարի ներկայացման արգելում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Զանգող համարի ներկայացում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700</w:t>
            </w:r>
          </w:p>
        </w:tc>
      </w:tr>
    </w:tbl>
    <w:p w:rsidR="00B953BD" w:rsidRPr="00FF6E5A" w:rsidRDefault="00B953BD" w:rsidP="00B953BD">
      <w:pPr>
        <w:rPr>
          <w:rFonts w:ascii="Calibri" w:hAnsi="Calibri"/>
        </w:rPr>
      </w:pPr>
    </w:p>
    <w:p w:rsidR="00B953BD" w:rsidRPr="00F462C0" w:rsidRDefault="00B953BD" w:rsidP="00B953BD">
      <w:pPr>
        <w:rPr>
          <w:rFonts w:ascii="Arial" w:hAnsi="Arial" w:cs="Arial"/>
          <w:lang w:val="hy-AM"/>
        </w:rPr>
      </w:pPr>
      <w:r w:rsidRPr="00F462C0">
        <w:rPr>
          <w:rFonts w:ascii="GHEA Grapalat" w:hAnsi="GHEA Grapalat" w:cs="Arial"/>
          <w:sz w:val="20"/>
          <w:szCs w:val="20"/>
          <w:lang w:val="ru-RU"/>
        </w:rPr>
        <w:t>Այլ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ծառայությունեերի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համար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համաձայն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աշխարհագրորեն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ամրակցված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համարագրման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պլանից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հատկացված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հեռախոսահամարների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համար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ՀՀ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ՀԾԿՀ</w:t>
      </w:r>
      <w:r w:rsidRPr="00B953BD">
        <w:rPr>
          <w:rFonts w:ascii="GHEA Grapalat" w:hAnsi="GHEA Grapalat" w:cs="Arial"/>
          <w:sz w:val="20"/>
          <w:szCs w:val="20"/>
        </w:rPr>
        <w:t>-</w:t>
      </w:r>
      <w:r w:rsidRPr="00F462C0">
        <w:rPr>
          <w:rFonts w:ascii="GHEA Grapalat" w:hAnsi="GHEA Grapalat" w:cs="Arial"/>
          <w:sz w:val="20"/>
          <w:szCs w:val="20"/>
          <w:lang w:val="ru-RU"/>
        </w:rPr>
        <w:t>ի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կողմից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հաստատված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գործող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սակագների։</w:t>
      </w:r>
    </w:p>
    <w:p w:rsidR="00B953BD" w:rsidRPr="00B953BD" w:rsidRDefault="00B953BD" w:rsidP="00F825C4">
      <w:pPr>
        <w:rPr>
          <w:rFonts w:ascii="GHEA Grapalat" w:hAnsi="GHEA Grapalat" w:cs="Sylfaen"/>
          <w:sz w:val="20"/>
          <w:szCs w:val="20"/>
          <w:lang w:val="hy-AM"/>
        </w:rPr>
      </w:pPr>
    </w:p>
    <w:p w:rsidR="00612D31" w:rsidRDefault="00612D31" w:rsidP="00612D31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</w:t>
      </w:r>
    </w:p>
    <w:p w:rsidR="00612D31" w:rsidRDefault="00612D31" w:rsidP="00612D31">
      <w:pPr>
        <w:autoSpaceDE w:val="0"/>
        <w:autoSpaceDN w:val="0"/>
        <w:adjustRightInd w:val="0"/>
        <w:spacing w:line="360" w:lineRule="auto"/>
        <w:jc w:val="right"/>
        <w:rPr>
          <w:rFonts w:ascii="GHEA Grapalat" w:hAnsi="GHEA Grapalat"/>
          <w:sz w:val="20"/>
          <w:szCs w:val="20"/>
          <w:lang w:val="nb-NO"/>
        </w:rPr>
      </w:pPr>
    </w:p>
    <w:p w:rsidR="00612D31" w:rsidRPr="00955B4E" w:rsidRDefault="00612D31" w:rsidP="00612D31">
      <w:pPr>
        <w:autoSpaceDE w:val="0"/>
        <w:autoSpaceDN w:val="0"/>
        <w:adjustRightInd w:val="0"/>
        <w:spacing w:line="360" w:lineRule="auto"/>
        <w:rPr>
          <w:rFonts w:ascii="GHEA Grapalat" w:hAnsi="GHEA Grapalat"/>
          <w:b/>
          <w:sz w:val="20"/>
          <w:szCs w:val="20"/>
          <w:lang w:val="ru-RU"/>
        </w:rPr>
      </w:pPr>
      <w:r w:rsidRPr="00955B4E">
        <w:rPr>
          <w:rFonts w:ascii="GHEA Grapalat" w:hAnsi="GHEA Grapalat"/>
          <w:b/>
          <w:sz w:val="20"/>
          <w:szCs w:val="20"/>
          <w:lang w:val="hy-AM"/>
        </w:rPr>
        <w:t>УСЛУГИ ОБЩЕЙ ТЕЛЕФОННОЙ СЕТИ ОРГАНИЗАЦИИ</w:t>
      </w:r>
      <w:r w:rsidRPr="0069798F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A27962">
        <w:rPr>
          <w:rFonts w:ascii="GHEA Grapalat" w:hAnsi="GHEA Grapalat"/>
          <w:b/>
          <w:sz w:val="20"/>
          <w:szCs w:val="20"/>
          <w:lang w:val="hy-AM"/>
        </w:rPr>
        <w:t xml:space="preserve"> ТЕХНИЧЕСКАЯ  ХАРАКТЕРИСТИКА - ГРАФИК </w:t>
      </w:r>
      <w:r w:rsidRPr="00955B4E">
        <w:rPr>
          <w:rFonts w:ascii="GHEA Grapalat" w:hAnsi="GHEA Grapalat"/>
          <w:b/>
          <w:sz w:val="20"/>
          <w:szCs w:val="20"/>
          <w:lang w:val="ru-RU"/>
        </w:rPr>
        <w:t xml:space="preserve">  </w:t>
      </w:r>
    </w:p>
    <w:p w:rsidR="00612D31" w:rsidRPr="00A27962" w:rsidRDefault="00612D31" w:rsidP="00612D31">
      <w:pPr>
        <w:autoSpaceDE w:val="0"/>
        <w:autoSpaceDN w:val="0"/>
        <w:adjustRightInd w:val="0"/>
        <w:spacing w:line="360" w:lineRule="auto"/>
        <w:rPr>
          <w:rFonts w:ascii="GHEA Grapalat" w:hAnsi="GHEA Grapalat" w:cs="TimesArmenianPSMT"/>
          <w:b/>
          <w:sz w:val="20"/>
          <w:szCs w:val="20"/>
          <w:lang w:val="nb-NO"/>
        </w:rPr>
      </w:pPr>
      <w:r w:rsidRPr="00B953BD">
        <w:rPr>
          <w:rFonts w:ascii="GHEA Grapalat" w:hAnsi="GHEA Grapalat"/>
          <w:b/>
          <w:sz w:val="20"/>
          <w:szCs w:val="20"/>
          <w:lang w:val="ru-RU"/>
        </w:rPr>
        <w:t xml:space="preserve">                                                                     </w:t>
      </w:r>
      <w:r w:rsidRPr="00A27962">
        <w:rPr>
          <w:rFonts w:ascii="GHEA Grapalat" w:hAnsi="GHEA Grapalat"/>
          <w:b/>
          <w:sz w:val="20"/>
          <w:szCs w:val="20"/>
          <w:lang w:val="hy-AM"/>
        </w:rPr>
        <w:t>ЗАКУПКИ</w:t>
      </w:r>
    </w:p>
    <w:tbl>
      <w:tblPr>
        <w:tblpPr w:leftFromText="180" w:rightFromText="180" w:vertAnchor="text" w:horzAnchor="margin" w:tblpXSpec="center" w:tblpY="32"/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1275"/>
        <w:gridCol w:w="737"/>
        <w:gridCol w:w="997"/>
        <w:gridCol w:w="960"/>
        <w:gridCol w:w="567"/>
        <w:gridCol w:w="1037"/>
        <w:gridCol w:w="1566"/>
      </w:tblGrid>
      <w:tr w:rsidR="00612D31" w:rsidRPr="00D31061" w:rsidTr="00EB351A">
        <w:trPr>
          <w:trHeight w:val="340"/>
        </w:trPr>
        <w:tc>
          <w:tcPr>
            <w:tcW w:w="10508" w:type="dxa"/>
            <w:gridSpan w:val="10"/>
          </w:tcPr>
          <w:p w:rsidR="00612D31" w:rsidRPr="00D31061" w:rsidRDefault="0058340B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8340B">
              <w:rPr>
                <w:rFonts w:ascii="GHEA Grapalat" w:hAnsi="GHEA Grapalat"/>
                <w:sz w:val="18"/>
                <w:szCs w:val="18"/>
              </w:rPr>
              <w:t>Услуги</w:t>
            </w:r>
          </w:p>
        </w:tc>
      </w:tr>
      <w:tr w:rsidR="00612D31" w:rsidRPr="00D31061" w:rsidTr="00EB351A">
        <w:trPr>
          <w:trHeight w:val="203"/>
        </w:trPr>
        <w:tc>
          <w:tcPr>
            <w:tcW w:w="534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0168E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</w:p>
        </w:tc>
        <w:tc>
          <w:tcPr>
            <w:tcW w:w="1276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37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997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960" w:type="dxa"/>
            <w:vMerge w:val="restart"/>
            <w:vAlign w:val="center"/>
          </w:tcPr>
          <w:p w:rsidR="00612D31" w:rsidRPr="0070168E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0168E">
              <w:rPr>
                <w:rFonts w:ascii="GHEA Grapalat" w:hAnsi="GHEA Grapalat"/>
                <w:sz w:val="16"/>
                <w:szCs w:val="16"/>
              </w:rPr>
              <w:t>общая цена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0168E">
              <w:rPr>
                <w:rFonts w:ascii="GHEA Grapalat" w:hAnsi="GHEA Grapalat"/>
                <w:sz w:val="16"/>
                <w:szCs w:val="16"/>
              </w:rPr>
              <w:t>/драм РА</w:t>
            </w:r>
          </w:p>
        </w:tc>
        <w:tc>
          <w:tcPr>
            <w:tcW w:w="567" w:type="dxa"/>
            <w:vMerge w:val="restart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1061">
              <w:rPr>
                <w:rFonts w:ascii="GHEA Grapalat" w:hAnsi="GHEA Grapalat"/>
                <w:sz w:val="18"/>
                <w:szCs w:val="18"/>
              </w:rPr>
              <w:t>общий объем</w:t>
            </w:r>
          </w:p>
        </w:tc>
        <w:tc>
          <w:tcPr>
            <w:tcW w:w="2603" w:type="dxa"/>
            <w:gridSpan w:val="2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71D67">
              <w:rPr>
                <w:rFonts w:ascii="GHEA Grapalat" w:hAnsi="GHEA Grapalat"/>
                <w:sz w:val="18"/>
                <w:szCs w:val="18"/>
              </w:rPr>
              <w:t>Предложения</w:t>
            </w:r>
          </w:p>
        </w:tc>
      </w:tr>
      <w:tr w:rsidR="00612D31" w:rsidRPr="00D31061" w:rsidTr="00EB351A">
        <w:trPr>
          <w:trHeight w:val="412"/>
        </w:trPr>
        <w:tc>
          <w:tcPr>
            <w:tcW w:w="534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7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:rsidR="00612D31" w:rsidRPr="00D31061" w:rsidRDefault="00612D31" w:rsidP="00EB351A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1061"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566" w:type="dxa"/>
            <w:vAlign w:val="center"/>
          </w:tcPr>
          <w:p w:rsidR="00612D31" w:rsidRPr="00D31061" w:rsidRDefault="00612D31" w:rsidP="00EB351A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1061">
              <w:rPr>
                <w:rFonts w:ascii="GHEA Grapalat" w:hAnsi="GHEA Grapalat"/>
                <w:sz w:val="18"/>
                <w:szCs w:val="18"/>
              </w:rPr>
              <w:t>Срок</w:t>
            </w:r>
          </w:p>
        </w:tc>
      </w:tr>
      <w:tr w:rsidR="00612D31" w:rsidRPr="0032264D" w:rsidTr="00EB351A">
        <w:trPr>
          <w:trHeight w:val="228"/>
        </w:trPr>
        <w:tc>
          <w:tcPr>
            <w:tcW w:w="534" w:type="dxa"/>
            <w:vAlign w:val="center"/>
          </w:tcPr>
          <w:p w:rsidR="00612D31" w:rsidRPr="00D31061" w:rsidRDefault="00612D31" w:rsidP="00EB351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106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612D31" w:rsidRPr="00547167" w:rsidRDefault="00111335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64211230/502</w:t>
            </w:r>
          </w:p>
        </w:tc>
        <w:tc>
          <w:tcPr>
            <w:tcW w:w="1276" w:type="dxa"/>
            <w:vAlign w:val="center"/>
          </w:tcPr>
          <w:p w:rsidR="00612D31" w:rsidRDefault="00612D31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612D31" w:rsidRPr="006D6044" w:rsidRDefault="00612D31" w:rsidP="00EB351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D604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услуги общей телефонной сети организации </w:t>
            </w:r>
          </w:p>
        </w:tc>
        <w:tc>
          <w:tcPr>
            <w:tcW w:w="1275" w:type="dxa"/>
            <w:vAlign w:val="center"/>
          </w:tcPr>
          <w:p w:rsidR="00612D31" w:rsidRPr="006D6044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 w:cs="Arial"/>
                <w:lang w:val="ru-RU"/>
              </w:rPr>
            </w:pPr>
          </w:p>
          <w:p w:rsidR="00612D31" w:rsidRPr="006D6044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6D6044">
              <w:rPr>
                <w:rFonts w:ascii="GHEA Grapalat" w:hAnsi="GHEA Grapalat" w:cs="Arial"/>
                <w:lang w:val="ru-RU"/>
              </w:rPr>
              <w:t xml:space="preserve">услуги общей телефонной сети организации </w:t>
            </w:r>
          </w:p>
        </w:tc>
        <w:tc>
          <w:tcPr>
            <w:tcW w:w="737" w:type="dxa"/>
            <w:vAlign w:val="center"/>
          </w:tcPr>
          <w:p w:rsidR="00612D31" w:rsidRPr="00D70C45" w:rsidRDefault="00612D31" w:rsidP="00EB351A">
            <w:pPr>
              <w:widowControl w:val="0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6D6044">
              <w:rPr>
                <w:rFonts w:ascii="GHEA Grapalat" w:hAnsi="GHEA Grapalat"/>
                <w:sz w:val="20"/>
                <w:szCs w:val="20"/>
              </w:rPr>
              <w:t>АМД</w:t>
            </w:r>
          </w:p>
        </w:tc>
        <w:tc>
          <w:tcPr>
            <w:tcW w:w="997" w:type="dxa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960" w:type="dxa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left="-108" w:firstLine="0"/>
              <w:jc w:val="righ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567" w:type="dxa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left="-108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037" w:type="dxa"/>
            <w:vAlign w:val="center"/>
          </w:tcPr>
          <w:p w:rsidR="00612D31" w:rsidRPr="00D31061" w:rsidRDefault="00612D31" w:rsidP="00EB351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1061">
              <w:rPr>
                <w:rFonts w:ascii="GHEA Grapalat" w:hAnsi="GHEA Grapalat"/>
                <w:sz w:val="18"/>
                <w:szCs w:val="18"/>
                <w:lang w:val="af-ZA"/>
              </w:rPr>
              <w:t>г</w:t>
            </w:r>
            <w:r w:rsidRPr="00D31061">
              <w:rPr>
                <w:rFonts w:ascii="Times LatRus" w:hAnsi="Times LatRus"/>
                <w:sz w:val="18"/>
                <w:szCs w:val="18"/>
                <w:lang w:val="af-ZA"/>
              </w:rPr>
              <w:t xml:space="preserve">. </w:t>
            </w:r>
            <w:r w:rsidRPr="00D31061">
              <w:rPr>
                <w:rFonts w:ascii="GHEA Grapalat" w:hAnsi="GHEA Grapalat"/>
                <w:sz w:val="18"/>
                <w:szCs w:val="18"/>
                <w:lang w:val="af-ZA"/>
              </w:rPr>
              <w:t>Гюмри</w:t>
            </w:r>
            <w:r w:rsidRPr="00D31061">
              <w:rPr>
                <w:rFonts w:ascii="Times LatRus" w:hAnsi="Times LatRus"/>
                <w:sz w:val="18"/>
                <w:szCs w:val="18"/>
                <w:lang w:val="af-ZA"/>
              </w:rPr>
              <w:t xml:space="preserve">, </w:t>
            </w:r>
            <w:r w:rsidRPr="00D31061">
              <w:rPr>
                <w:rFonts w:ascii="GHEA Grapalat" w:hAnsi="GHEA Grapalat"/>
                <w:sz w:val="18"/>
                <w:szCs w:val="18"/>
                <w:lang w:val="af-ZA"/>
              </w:rPr>
              <w:t>ул</w:t>
            </w:r>
            <w:r w:rsidRPr="00D31061">
              <w:rPr>
                <w:rFonts w:ascii="Times LatRus" w:hAnsi="Times LatRus"/>
                <w:sz w:val="18"/>
                <w:szCs w:val="18"/>
                <w:lang w:val="af-ZA"/>
              </w:rPr>
              <w:t xml:space="preserve">. </w:t>
            </w:r>
            <w:r w:rsidRPr="00D31061"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D31061">
              <w:rPr>
                <w:rFonts w:ascii="Times LatRus" w:hAnsi="Times LatRus"/>
                <w:sz w:val="18"/>
                <w:szCs w:val="18"/>
                <w:lang w:val="ru-RU"/>
              </w:rPr>
              <w:t xml:space="preserve">. </w:t>
            </w:r>
            <w:r w:rsidRPr="00D31061">
              <w:rPr>
                <w:rFonts w:ascii="GHEA Grapalat" w:hAnsi="GHEA Grapalat"/>
                <w:sz w:val="18"/>
                <w:szCs w:val="18"/>
                <w:lang w:val="ru-RU"/>
              </w:rPr>
              <w:t>Нжде</w:t>
            </w:r>
            <w:r w:rsidRPr="00D31061">
              <w:rPr>
                <w:rFonts w:ascii="Times LatRus" w:hAnsi="Times LatRus"/>
                <w:sz w:val="18"/>
                <w:szCs w:val="18"/>
                <w:lang w:val="ru-RU"/>
              </w:rPr>
              <w:t xml:space="preserve"> 16</w:t>
            </w:r>
          </w:p>
        </w:tc>
        <w:tc>
          <w:tcPr>
            <w:tcW w:w="1566" w:type="dxa"/>
            <w:vAlign w:val="center"/>
          </w:tcPr>
          <w:p w:rsidR="00612D31" w:rsidRPr="00072197" w:rsidRDefault="0032264D" w:rsidP="00EB351A">
            <w:pPr>
              <w:pStyle w:val="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32264D">
              <w:rPr>
                <w:rFonts w:ascii="GHEA Grapalat" w:hAnsi="GHEA Grapalat" w:cs="Arial"/>
                <w:lang w:val="ru-RU"/>
              </w:rPr>
              <w:t>Услуга предоставляется на основании договора, заключенного между сторонами, с даты вступления договора в силу и до 31 декабря 2026 года.</w:t>
            </w:r>
            <w:bookmarkStart w:id="0" w:name="_GoBack"/>
            <w:bookmarkEnd w:id="0"/>
          </w:p>
        </w:tc>
      </w:tr>
    </w:tbl>
    <w:p w:rsidR="00F9532E" w:rsidRDefault="00612D31" w:rsidP="00612D31">
      <w:pPr>
        <w:rPr>
          <w:rFonts w:ascii="GHEA Grapalat" w:hAnsi="GHEA Grapalat" w:cs="Sylfaen"/>
          <w:sz w:val="22"/>
          <w:szCs w:val="22"/>
          <w:lang w:val="pt-BR"/>
        </w:rPr>
      </w:pPr>
      <w:r>
        <w:rPr>
          <w:rFonts w:ascii="GHEA Grapalat" w:hAnsi="GHEA Grapalat" w:cs="Sylfaen"/>
          <w:sz w:val="22"/>
          <w:szCs w:val="22"/>
          <w:lang w:val="pt-BR"/>
        </w:rPr>
        <w:t xml:space="preserve">                                                  </w:t>
      </w:r>
    </w:p>
    <w:p w:rsidR="00612D31" w:rsidRPr="00955B4E" w:rsidRDefault="00F9532E" w:rsidP="00612D31">
      <w:pPr>
        <w:rPr>
          <w:rFonts w:ascii="GHEA Grapalat" w:hAnsi="GHEA Grapalat" w:cs="Sylfaen"/>
          <w:sz w:val="22"/>
          <w:szCs w:val="22"/>
          <w:lang w:val="pt-BR"/>
        </w:rPr>
      </w:pPr>
      <w:r>
        <w:rPr>
          <w:rFonts w:ascii="GHEA Grapalat" w:hAnsi="GHEA Grapalat" w:cs="Sylfaen"/>
          <w:sz w:val="22"/>
          <w:szCs w:val="22"/>
          <w:lang w:val="pt-BR"/>
        </w:rPr>
        <w:t xml:space="preserve">                                        </w:t>
      </w:r>
      <w:r w:rsidR="00612D31">
        <w:rPr>
          <w:rFonts w:ascii="GHEA Grapalat" w:hAnsi="GHEA Grapalat" w:cs="Sylfaen"/>
          <w:sz w:val="22"/>
          <w:szCs w:val="22"/>
          <w:lang w:val="pt-BR"/>
        </w:rPr>
        <w:t xml:space="preserve"> </w:t>
      </w:r>
      <w:r>
        <w:rPr>
          <w:rFonts w:ascii="GHEA Grapalat" w:hAnsi="GHEA Grapalat" w:cs="Sylfaen"/>
          <w:sz w:val="22"/>
          <w:szCs w:val="22"/>
          <w:lang w:val="pt-BR"/>
        </w:rPr>
        <w:t xml:space="preserve">           </w:t>
      </w:r>
      <w:r w:rsidR="00612D31" w:rsidRPr="007F2A94">
        <w:rPr>
          <w:rFonts w:ascii="GHEA Grapalat" w:hAnsi="GHEA Grapalat" w:cs="Sylfaen"/>
          <w:b/>
          <w:sz w:val="22"/>
          <w:szCs w:val="22"/>
          <w:lang w:val="pt-BR"/>
        </w:rPr>
        <w:t>Техническая характеристика</w:t>
      </w:r>
    </w:p>
    <w:p w:rsidR="00FB6AC3" w:rsidRPr="00E152E2" w:rsidRDefault="00FB6AC3" w:rsidP="00FB6AC3">
      <w:pPr>
        <w:rPr>
          <w:rFonts w:ascii="GHEA Grapalat" w:hAnsi="GHEA Grapalat"/>
          <w:sz w:val="18"/>
          <w:szCs w:val="18"/>
        </w:rPr>
      </w:pPr>
    </w:p>
    <w:p w:rsidR="00FB6AC3" w:rsidRDefault="00FB6AC3" w:rsidP="00FB6AC3">
      <w:pPr>
        <w:pStyle w:val="Style133"/>
        <w:tabs>
          <w:tab w:val="left" w:pos="0"/>
        </w:tabs>
        <w:spacing w:line="240" w:lineRule="auto"/>
        <w:rPr>
          <w:rStyle w:val="CharStyle15"/>
          <w:rFonts w:ascii="GHEA Grapalat" w:hAnsi="GHEA Grapalat"/>
          <w:sz w:val="18"/>
          <w:szCs w:val="18"/>
          <w:lang w:val="es-ES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502"/>
        <w:gridCol w:w="1368"/>
        <w:gridCol w:w="921"/>
        <w:gridCol w:w="969"/>
        <w:gridCol w:w="1299"/>
        <w:gridCol w:w="861"/>
        <w:gridCol w:w="4230"/>
      </w:tblGrid>
      <w:tr w:rsidR="00FB6AC3" w:rsidRPr="006D3BEE" w:rsidTr="00DB19C5">
        <w:trPr>
          <w:trHeight w:val="231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6C1041" w:rsidP="00EB351A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6C1041">
              <w:rPr>
                <w:rFonts w:ascii="GHEA Grapalat" w:hAnsi="GHEA Grapalat" w:cs="Arial"/>
                <w:sz w:val="20"/>
                <w:szCs w:val="20"/>
                <w:lang w:val="ru-RU"/>
              </w:rPr>
              <w:t>РА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P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Предмет покупки</w:t>
            </w:r>
          </w:p>
          <w:p w:rsid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имя и код CPV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Цена за единицу товара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Цена в драмах РА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P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Максимальное количество закупок</w:t>
            </w:r>
          </w:p>
          <w:p w:rsid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2025 год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Качественные и другие характеристики объекта покупки</w:t>
            </w:r>
          </w:p>
        </w:tc>
      </w:tr>
      <w:tr w:rsidR="00FB6AC3" w:rsidRPr="006D3BEE" w:rsidTr="00DB19C5">
        <w:trPr>
          <w:trHeight w:val="11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услуги общественной телефонной связи, в том числе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АМД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4315200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Исполнитель обязан предоставить номера стационарных телефонов, выделенные из плана нумерации, в геофиксированной кабельной версии РА и обеспечить исходящие звонки с них в режиме </w:t>
            </w: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реального времени на любые направления внутри РА и за границу (стационарная сеть, мобильная сеть). предоставляется 28 предпочтительных номеров из таблицы 1 ниже с маской и до 50 телефонных номеров, включая сохранение.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Провайдер обязан защищать конфиденциальность разговоров и содержания других сообщений в телефонной сети и не должен записывать или сохранять такие данные, за исключением случаев, предусмотренных законом или решением суда.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По требованию Заказчика Подрядчик также должен предоставить следующие объекты: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блокировка номера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блокировка исходящих звонков на определенные направления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переадресация звонков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представление вызывающего номера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обеспечение трехсторонней/конференц-связи/связи и прочее - -Таблица 2.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Исполнитель также может предоставлять иные услуги, предлагаемые в базовых пакетах, по согласованию с Заказчиком.</w:t>
            </w:r>
          </w:p>
          <w:p w:rsidR="00FB6AC3" w:rsidRDefault="00DB19C5" w:rsidP="00DB19C5">
            <w:pPr>
              <w:spacing w:line="240" w:lineRule="exact"/>
              <w:ind w:firstLine="567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Исполнитель также может предоставлять иные услуги, предлагаемые в базовых пакетах, по согласованию с Заказчиком.</w:t>
            </w:r>
          </w:p>
        </w:tc>
      </w:tr>
      <w:tr w:rsidR="00FB6AC3" w:rsidTr="00DB19C5">
        <w:trPr>
          <w:trHeight w:val="146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1.1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абонентская плата за каждый телефонный номер, включая бесплатные 450 минут на фиксированную сеть РА.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56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Звонки на мобильную сеть 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3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Звонки в фиксированную сеть РА с 451-й минуты.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5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1.4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Междугородний канал, двухпроводной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33200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334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Поиск свободной линии в группе телефонных номеров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RPr="006D3BEE" w:rsidTr="00DB19C5">
        <w:trPr>
          <w:trHeight w:val="50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Цены на международные звонки рассчитываются согласно текущим ценам на официальном сайте Провайдера.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</w:tbl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DB19C5" w:rsidRDefault="00DB19C5" w:rsidP="00FD24DE">
      <w:pPr>
        <w:pStyle w:val="voroshmananvanum"/>
        <w:spacing w:before="0" w:after="0" w:line="360" w:lineRule="auto"/>
        <w:jc w:val="left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DB19C5" w:rsidRDefault="00DB19C5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DB19C5" w:rsidRDefault="00DB19C5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D24DE" w:rsidRDefault="00FD24DE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D24DE" w:rsidRDefault="00FD24DE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D24DE" w:rsidRDefault="00FD24DE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D24DE" w:rsidRDefault="00FD24DE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D24DE" w:rsidRDefault="00FD24DE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B6AC3" w:rsidRDefault="00DB19C5" w:rsidP="00FB6AC3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DB19C5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Укажите номера телефонов с адресами и количеством, указанным в таблице.</w:t>
      </w:r>
    </w:p>
    <w:p w:rsidR="00FB6AC3" w:rsidRDefault="00DB19C5" w:rsidP="00FB6AC3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>
        <w:rPr>
          <w:rFonts w:ascii="GHEA Grapalat" w:eastAsia="Calibri" w:hAnsi="GHEA Grapalat"/>
          <w:sz w:val="20"/>
          <w:lang w:val="hy-AM"/>
        </w:rPr>
        <w:t>Таблица 1</w:t>
      </w:r>
    </w:p>
    <w:tbl>
      <w:tblPr>
        <w:tblW w:w="6030" w:type="dxa"/>
        <w:jc w:val="center"/>
        <w:tblLook w:val="04A0" w:firstRow="1" w:lastRow="0" w:firstColumn="1" w:lastColumn="0" w:noHBand="0" w:noVBand="1"/>
      </w:tblPr>
      <w:tblGrid>
        <w:gridCol w:w="548"/>
        <w:gridCol w:w="2934"/>
        <w:gridCol w:w="2548"/>
      </w:tblGrid>
      <w:tr w:rsidR="00FB6AC3" w:rsidRPr="00F462C0" w:rsidTr="00EB351A">
        <w:trPr>
          <w:trHeight w:val="60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З/Р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462C0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Требуемая последовательность номеров телефонов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462C0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Адрес установки </w:t>
            </w:r>
          </w:p>
        </w:tc>
      </w:tr>
      <w:tr w:rsidR="00FB6AC3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региональный_index30469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30501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31626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31679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32610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32663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32730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32795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33750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35077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35398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35504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35537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35539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37151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37161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39821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46856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49000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51860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52148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52310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52413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53366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57585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00031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00179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16244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>Г. Нждеи 16</w:t>
            </w:r>
          </w:p>
        </w:tc>
      </w:tr>
    </w:tbl>
    <w:p w:rsidR="0058340B" w:rsidRDefault="0058340B" w:rsidP="0058340B">
      <w:pPr>
        <w:tabs>
          <w:tab w:val="left" w:pos="3353"/>
        </w:tabs>
        <w:rPr>
          <w:rFonts w:ascii="GHEA Grapalat" w:hAnsi="GHEA Grapalat" w:cs="Sylfaen"/>
          <w:sz w:val="20"/>
          <w:szCs w:val="20"/>
          <w:lang w:val="pt-BR"/>
        </w:rPr>
      </w:pPr>
    </w:p>
    <w:p w:rsidR="0058340B" w:rsidRDefault="0058340B" w:rsidP="0058340B">
      <w:pPr>
        <w:tabs>
          <w:tab w:val="left" w:pos="3353"/>
        </w:tabs>
        <w:rPr>
          <w:rFonts w:ascii="GHEA Grapalat" w:hAnsi="GHEA Grapalat" w:cs="Sylfaen"/>
          <w:sz w:val="20"/>
          <w:szCs w:val="20"/>
          <w:lang w:val="pt-BR"/>
        </w:rPr>
      </w:pPr>
    </w:p>
    <w:p w:rsidR="0058340B" w:rsidRPr="0058340B" w:rsidRDefault="0058340B" w:rsidP="0058340B">
      <w:pPr>
        <w:tabs>
          <w:tab w:val="left" w:pos="3353"/>
        </w:tabs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</w:p>
    <w:p w:rsidR="00982BA5" w:rsidRDefault="00982BA5" w:rsidP="00982BA5">
      <w:pPr>
        <w:tabs>
          <w:tab w:val="left" w:pos="3353"/>
        </w:tabs>
        <w:rPr>
          <w:rFonts w:ascii="GHEA Grapalat" w:eastAsia="Calibri" w:hAnsi="GHEA Grapalat"/>
          <w:sz w:val="20"/>
          <w:szCs w:val="20"/>
          <w:lang w:val="hy-AM"/>
        </w:rPr>
      </w:pPr>
    </w:p>
    <w:p w:rsidR="00FB6AC3" w:rsidRDefault="00FB6AC3" w:rsidP="00FB6AC3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</w:p>
    <w:p w:rsidR="00D713E0" w:rsidRPr="00D713E0" w:rsidRDefault="00D713E0" w:rsidP="00D713E0">
      <w:pPr>
        <w:pStyle w:val="AutoCorrect"/>
        <w:jc w:val="center"/>
        <w:rPr>
          <w:rFonts w:ascii="GHEA Grapalat" w:eastAsia="Calibri" w:hAnsi="GHEA Grapalat"/>
          <w:sz w:val="20"/>
          <w:szCs w:val="20"/>
          <w:lang w:val="hy-AM"/>
        </w:rPr>
      </w:pPr>
      <w:r w:rsidRPr="00D713E0">
        <w:rPr>
          <w:rFonts w:ascii="GHEA Grapalat" w:eastAsia="Calibri" w:hAnsi="GHEA Grapalat"/>
          <w:sz w:val="20"/>
          <w:szCs w:val="20"/>
          <w:lang w:val="hy-AM"/>
        </w:rPr>
        <w:t>Одна единица телефонного номера оказываемых услуг</w:t>
      </w:r>
    </w:p>
    <w:p w:rsidR="00FB6AC3" w:rsidRPr="00D713E0" w:rsidRDefault="00D713E0" w:rsidP="00D713E0">
      <w:pPr>
        <w:pStyle w:val="AutoCorrect"/>
        <w:jc w:val="center"/>
        <w:rPr>
          <w:rFonts w:ascii="Sylfaen" w:hAnsi="Sylfaen" w:cs="Arial"/>
          <w:sz w:val="18"/>
          <w:szCs w:val="18"/>
        </w:rPr>
      </w:pPr>
      <w:r w:rsidRPr="00D713E0">
        <w:rPr>
          <w:rFonts w:ascii="GHEA Grapalat" w:eastAsia="Calibri" w:hAnsi="GHEA Grapalat"/>
          <w:sz w:val="20"/>
          <w:szCs w:val="20"/>
          <w:lang w:val="hy-AM"/>
        </w:rPr>
        <w:t>ориентировочная стоимость услуги</w:t>
      </w:r>
      <w:r>
        <w:rPr>
          <w:rFonts w:ascii="GHEA Grapalat" w:eastAsia="Calibri" w:hAnsi="GHEA Grapalat"/>
          <w:sz w:val="20"/>
          <w:szCs w:val="20"/>
        </w:rPr>
        <w:t>.</w:t>
      </w:r>
    </w:p>
    <w:p w:rsidR="00FB6AC3" w:rsidRDefault="00D713E0" w:rsidP="00FB6AC3">
      <w:pPr>
        <w:jc w:val="center"/>
        <w:rPr>
          <w:rFonts w:ascii="Sylfaen" w:hAnsi="Sylfaen"/>
          <w:lang w:val="hy-AM"/>
        </w:rPr>
      </w:pPr>
      <w:r w:rsidRPr="00D713E0">
        <w:rPr>
          <w:rFonts w:ascii="Sylfaen" w:hAnsi="Sylfaen"/>
          <w:lang w:val="hy-AM"/>
        </w:rPr>
        <w:t>Таблица 2</w:t>
      </w:r>
    </w:p>
    <w:p w:rsidR="00FB6AC3" w:rsidRPr="004E5932" w:rsidRDefault="00FB6AC3" w:rsidP="00FB6AC3">
      <w:pPr>
        <w:jc w:val="center"/>
        <w:rPr>
          <w:rFonts w:ascii="Sylfaen" w:hAnsi="Sylfaen"/>
          <w:lang w:val="hy-AM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1536"/>
        <w:gridCol w:w="1536"/>
      </w:tblGrid>
      <w:tr w:rsidR="00FB6AC3" w:rsidRPr="006D3BEE" w:rsidTr="00EB351A">
        <w:trPr>
          <w:trHeight w:val="485"/>
        </w:trPr>
        <w:tc>
          <w:tcPr>
            <w:tcW w:w="5753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FB6AC3" w:rsidRPr="00460655" w:rsidRDefault="00D713E0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Базовые услуги</w:t>
            </w:r>
          </w:p>
        </w:tc>
        <w:tc>
          <w:tcPr>
            <w:tcW w:w="1316" w:type="dxa"/>
            <w:shd w:val="clear" w:color="000000" w:fill="D9D9D9"/>
            <w:vAlign w:val="center"/>
            <w:hideMark/>
          </w:tcPr>
          <w:p w:rsidR="00D713E0" w:rsidRPr="00D713E0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Цена за единицу измерения - одна минута.</w:t>
            </w:r>
          </w:p>
          <w:p w:rsidR="00FB6AC3" w:rsidRPr="00460655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(АР АМД)</w:t>
            </w:r>
          </w:p>
        </w:tc>
        <w:tc>
          <w:tcPr>
            <w:tcW w:w="1403" w:type="dxa"/>
            <w:shd w:val="clear" w:color="000000" w:fill="D9D9D9"/>
            <w:vAlign w:val="center"/>
            <w:hideMark/>
          </w:tcPr>
          <w:p w:rsidR="00FB6AC3" w:rsidRPr="00460655" w:rsidRDefault="00D713E0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абонентская плата, драм, включая налоги</w:t>
            </w:r>
          </w:p>
        </w:tc>
      </w:tr>
      <w:tr w:rsidR="00FB6AC3" w:rsidRPr="00460655" w:rsidTr="00EB351A">
        <w:trPr>
          <w:trHeight w:val="300"/>
        </w:trPr>
        <w:tc>
          <w:tcPr>
            <w:tcW w:w="5753" w:type="dxa"/>
            <w:tcBorders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FB6AC3" w:rsidRPr="00F462C0" w:rsidRDefault="00D713E0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плата за номер телефона</w:t>
            </w:r>
          </w:p>
        </w:tc>
        <w:tc>
          <w:tcPr>
            <w:tcW w:w="1316" w:type="dxa"/>
            <w:vMerge w:val="restart"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403" w:type="dxa"/>
            <w:vMerge w:val="restart"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</w:tr>
      <w:tr w:rsidR="00FB6AC3" w:rsidRPr="006D3BEE" w:rsidTr="00EB351A">
        <w:trPr>
          <w:trHeight w:val="300"/>
        </w:trPr>
        <w:tc>
          <w:tcPr>
            <w:tcW w:w="5753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D713E0" w:rsidRPr="00D713E0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Бесплатные местные и междугородние звонки в фиксированную сеть оператора в течение 450 минут.</w:t>
            </w:r>
          </w:p>
          <w:p w:rsidR="00FB6AC3" w:rsidRPr="00460655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абонентская плата за каждый телефонный номер, включая бесплатные 450 минут на фиксированную сеть РА.</w:t>
            </w:r>
          </w:p>
        </w:tc>
        <w:tc>
          <w:tcPr>
            <w:tcW w:w="1316" w:type="dxa"/>
            <w:vMerge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403" w:type="dxa"/>
            <w:vMerge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D713E0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D713E0" w:rsidRPr="00F462C0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Местные и междугородние звонки на фиксированные сети Армении</w:t>
            </w:r>
          </w:p>
        </w:tc>
        <w:tc>
          <w:tcPr>
            <w:tcW w:w="1316" w:type="dxa"/>
            <w:shd w:val="clear" w:color="auto" w:fill="auto"/>
            <w:noWrap/>
            <w:hideMark/>
          </w:tcPr>
          <w:p w:rsidR="00D713E0" w:rsidRPr="002640DD" w:rsidRDefault="00D713E0" w:rsidP="00D713E0">
            <w:r w:rsidRPr="002640DD">
              <w:t>5 на самом деле</w:t>
            </w:r>
          </w:p>
        </w:tc>
        <w:tc>
          <w:tcPr>
            <w:tcW w:w="1403" w:type="dxa"/>
            <w:shd w:val="clear" w:color="auto" w:fill="auto"/>
            <w:noWrap/>
            <w:hideMark/>
          </w:tcPr>
          <w:p w:rsidR="00D713E0" w:rsidRPr="002640DD" w:rsidRDefault="00D713E0" w:rsidP="00D713E0">
            <w:r w:rsidRPr="002640DD">
              <w:t>5 на самом деле</w:t>
            </w:r>
          </w:p>
        </w:tc>
      </w:tr>
      <w:tr w:rsidR="00D713E0" w:rsidRPr="00460655" w:rsidTr="00EB351A">
        <w:trPr>
          <w:trHeight w:val="300"/>
        </w:trPr>
        <w:tc>
          <w:tcPr>
            <w:tcW w:w="5753" w:type="dxa"/>
            <w:shd w:val="clear" w:color="auto" w:fill="auto"/>
            <w:hideMark/>
          </w:tcPr>
          <w:p w:rsidR="00D713E0" w:rsidRPr="00D713E0" w:rsidRDefault="00D713E0" w:rsidP="00D713E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Все мобильные сети РА</w:t>
            </w:r>
          </w:p>
        </w:tc>
        <w:tc>
          <w:tcPr>
            <w:tcW w:w="1316" w:type="dxa"/>
            <w:shd w:val="clear" w:color="auto" w:fill="auto"/>
            <w:noWrap/>
            <w:hideMark/>
          </w:tcPr>
          <w:p w:rsidR="00D713E0" w:rsidRPr="002640DD" w:rsidRDefault="00D713E0" w:rsidP="00D713E0">
            <w:r w:rsidRPr="002640DD">
              <w:t>вообще-то 24</w:t>
            </w:r>
          </w:p>
        </w:tc>
        <w:tc>
          <w:tcPr>
            <w:tcW w:w="1403" w:type="dxa"/>
            <w:shd w:val="clear" w:color="auto" w:fill="auto"/>
            <w:noWrap/>
            <w:hideMark/>
          </w:tcPr>
          <w:p w:rsidR="00D713E0" w:rsidRPr="002640DD" w:rsidRDefault="00D713E0" w:rsidP="00D713E0">
            <w:r w:rsidRPr="002640DD">
              <w:t>вообще-то 24</w:t>
            </w:r>
          </w:p>
        </w:tc>
      </w:tr>
      <w:tr w:rsidR="00D713E0" w:rsidRPr="00460655" w:rsidTr="00EB351A">
        <w:trPr>
          <w:trHeight w:val="300"/>
        </w:trPr>
        <w:tc>
          <w:tcPr>
            <w:tcW w:w="5753" w:type="dxa"/>
            <w:shd w:val="clear" w:color="auto" w:fill="auto"/>
            <w:hideMark/>
          </w:tcPr>
          <w:p w:rsidR="00D713E0" w:rsidRPr="00D713E0" w:rsidRDefault="00D713E0" w:rsidP="00D713E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Прочие услуги в зависимости от фактически использованных объемов</w:t>
            </w:r>
          </w:p>
        </w:tc>
        <w:tc>
          <w:tcPr>
            <w:tcW w:w="1316" w:type="dxa"/>
            <w:shd w:val="clear" w:color="auto" w:fill="auto"/>
            <w:noWrap/>
            <w:hideMark/>
          </w:tcPr>
          <w:p w:rsidR="00D713E0" w:rsidRDefault="00D713E0" w:rsidP="00D713E0">
            <w:r w:rsidRPr="002640DD">
              <w:t>фактический фактический</w:t>
            </w:r>
          </w:p>
        </w:tc>
        <w:tc>
          <w:tcPr>
            <w:tcW w:w="1403" w:type="dxa"/>
            <w:shd w:val="clear" w:color="auto" w:fill="auto"/>
            <w:noWrap/>
            <w:hideMark/>
          </w:tcPr>
          <w:p w:rsidR="00D713E0" w:rsidRDefault="00D713E0" w:rsidP="00D713E0">
            <w:r w:rsidRPr="002640DD">
              <w:t>фактический фактический</w:t>
            </w:r>
          </w:p>
        </w:tc>
      </w:tr>
    </w:tbl>
    <w:p w:rsidR="00D713E0" w:rsidRDefault="00D713E0" w:rsidP="00D713E0">
      <w:pPr>
        <w:rPr>
          <w:rFonts w:ascii="GHEA Grapalat" w:hAnsi="GHEA Grapalat" w:cs="Arial"/>
          <w:sz w:val="20"/>
          <w:szCs w:val="20"/>
          <w:lang w:val="ru-RU"/>
        </w:rPr>
      </w:pPr>
    </w:p>
    <w:p w:rsidR="00FB6AC3" w:rsidRPr="00D713E0" w:rsidRDefault="00D713E0" w:rsidP="00D713E0">
      <w:pPr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 w:cs="Arial"/>
          <w:sz w:val="20"/>
          <w:szCs w:val="20"/>
        </w:rPr>
        <w:t xml:space="preserve">                                                    </w:t>
      </w:r>
      <w:r w:rsidRPr="00D713E0">
        <w:rPr>
          <w:rFonts w:ascii="GHEA Grapalat" w:hAnsi="GHEA Grapalat" w:cs="Arial"/>
          <w:sz w:val="20"/>
          <w:szCs w:val="20"/>
          <w:lang w:val="ru-RU"/>
        </w:rPr>
        <w:t>Дополнительные услуги</w:t>
      </w:r>
      <w:r>
        <w:rPr>
          <w:rFonts w:ascii="GHEA Grapalat" w:hAnsi="GHEA Grapalat" w:cs="Arial"/>
          <w:sz w:val="20"/>
          <w:szCs w:val="20"/>
        </w:rPr>
        <w:t>.</w:t>
      </w:r>
    </w:p>
    <w:tbl>
      <w:tblPr>
        <w:tblW w:w="809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822"/>
        <w:gridCol w:w="1577"/>
        <w:gridCol w:w="1577"/>
      </w:tblGrid>
      <w:tr w:rsidR="00982BA5" w:rsidRPr="00460655" w:rsidTr="00EB351A">
        <w:trPr>
          <w:trHeight w:val="300"/>
        </w:trPr>
        <w:tc>
          <w:tcPr>
            <w:tcW w:w="560" w:type="dxa"/>
            <w:shd w:val="clear" w:color="auto" w:fill="F2F2F2"/>
            <w:noWrap/>
            <w:vAlign w:val="bottom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  <w:tc>
          <w:tcPr>
            <w:tcW w:w="4822" w:type="dxa"/>
            <w:shd w:val="clear" w:color="auto" w:fill="F2F2F2"/>
            <w:noWrap/>
            <w:hideMark/>
          </w:tcPr>
          <w:p w:rsidR="00982BA5" w:rsidRPr="0051591F" w:rsidRDefault="00982BA5" w:rsidP="00982BA5">
            <w:r w:rsidRPr="0051591F">
              <w:t>Название услуги Ежемесячная активация</w:t>
            </w:r>
          </w:p>
        </w:tc>
        <w:tc>
          <w:tcPr>
            <w:tcW w:w="1157" w:type="dxa"/>
            <w:shd w:val="clear" w:color="auto" w:fill="F2F2F2"/>
            <w:noWrap/>
            <w:hideMark/>
          </w:tcPr>
          <w:p w:rsidR="00982BA5" w:rsidRPr="0051591F" w:rsidRDefault="00982BA5" w:rsidP="00982BA5">
            <w:r w:rsidRPr="0051591F">
              <w:t>Название услуги Ежемесячная активация</w:t>
            </w:r>
          </w:p>
        </w:tc>
        <w:tc>
          <w:tcPr>
            <w:tcW w:w="1559" w:type="dxa"/>
            <w:shd w:val="clear" w:color="auto" w:fill="F2F2F2"/>
            <w:noWrap/>
            <w:hideMark/>
          </w:tcPr>
          <w:p w:rsidR="00982BA5" w:rsidRPr="0051591F" w:rsidRDefault="00982BA5" w:rsidP="00982BA5">
            <w:r w:rsidRPr="0051591F">
              <w:t>Название услуги Ежемесячная активация</w:t>
            </w:r>
          </w:p>
        </w:tc>
      </w:tr>
      <w:tr w:rsidR="00982BA5" w:rsidRPr="00460655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2C4C96" w:rsidRDefault="00982BA5" w:rsidP="00982BA5">
            <w:r w:rsidRPr="002C4C96">
              <w:t>Название услуги: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2C4C96" w:rsidRDefault="00982BA5" w:rsidP="00982BA5">
            <w:r w:rsidRPr="002C4C96">
              <w:t>Монтаж 1 телефонной линии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Переустановка 1 телефонной линии в том же здании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Перенос 1 телефонной линии в другое здание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Звонок в фиксированный пункт назначения без набора номера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r w:rsidRPr="002C4C96">
              <w:t>Будильник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r w:rsidRPr="002C4C96">
              <w:t>Сокращенный набор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8200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Поиск свободной линии в группе телефонных номеров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r w:rsidRPr="002C4C96">
              <w:t>Просьба не беспокоить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r w:rsidRPr="002C4C96">
              <w:t>Трехсторонняя связь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r w:rsidRPr="002C4C96">
              <w:t>Ожидание вызова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r w:rsidRPr="002C4C96">
              <w:t>Блокировка исходящих вызовов (шифрование)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Запрет на отправку номера звонящего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700</w:t>
            </w:r>
          </w:p>
        </w:tc>
      </w:tr>
    </w:tbl>
    <w:p w:rsidR="00FB6AC3" w:rsidRPr="00FF6E5A" w:rsidRDefault="00FB6AC3" w:rsidP="00FB6AC3">
      <w:pPr>
        <w:rPr>
          <w:rFonts w:ascii="Calibri" w:hAnsi="Calibri"/>
        </w:rPr>
      </w:pPr>
    </w:p>
    <w:p w:rsidR="00FB6AC3" w:rsidRPr="00B953BD" w:rsidRDefault="00982BA5" w:rsidP="00FB6AC3">
      <w:pPr>
        <w:rPr>
          <w:rFonts w:ascii="GHEA Grapalat" w:hAnsi="GHEA Grapalat" w:cs="Sylfaen"/>
          <w:sz w:val="20"/>
          <w:szCs w:val="20"/>
          <w:lang w:val="hy-AM"/>
        </w:rPr>
      </w:pPr>
      <w:r w:rsidRPr="00982BA5">
        <w:rPr>
          <w:rFonts w:ascii="GHEA Grapalat" w:hAnsi="GHEA Grapalat" w:cs="Arial"/>
          <w:sz w:val="20"/>
          <w:szCs w:val="20"/>
          <w:lang w:val="ru-RU"/>
        </w:rPr>
        <w:t>По остальным услугам - согласно действующим тарифам, утвержденным ЦОН РА, на телефонные номера, выделенные из территориально-фиксированного плана нумерации.</w:t>
      </w:r>
    </w:p>
    <w:p w:rsidR="00FB6AC3" w:rsidRDefault="00FB6AC3" w:rsidP="00E66B7E">
      <w:pPr>
        <w:rPr>
          <w:rFonts w:ascii="GHEA Grapalat" w:hAnsi="GHEA Grapalat" w:cs="Sylfaen"/>
          <w:sz w:val="22"/>
          <w:szCs w:val="22"/>
          <w:lang w:val="ru-RU"/>
        </w:rPr>
      </w:pPr>
    </w:p>
    <w:p w:rsidR="00FB6AC3" w:rsidRDefault="00FB6AC3" w:rsidP="00612D31">
      <w:pPr>
        <w:ind w:left="4320" w:firstLine="720"/>
        <w:rPr>
          <w:rFonts w:ascii="GHEA Grapalat" w:hAnsi="GHEA Grapalat" w:cs="Sylfaen"/>
          <w:sz w:val="22"/>
          <w:szCs w:val="22"/>
          <w:lang w:val="ru-RU"/>
        </w:rPr>
      </w:pPr>
    </w:p>
    <w:p w:rsidR="00FB6AC3" w:rsidRDefault="00FB6AC3" w:rsidP="00612D31">
      <w:pPr>
        <w:ind w:left="4320" w:firstLine="720"/>
        <w:rPr>
          <w:rFonts w:ascii="GHEA Grapalat" w:hAnsi="GHEA Grapalat" w:cs="Sylfaen"/>
          <w:sz w:val="22"/>
          <w:szCs w:val="22"/>
          <w:lang w:val="ru-RU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612D31" w:rsidRDefault="00547167" w:rsidP="00A80123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</w:t>
      </w:r>
      <w:r w:rsidR="00612D31"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</w:t>
      </w:r>
      <w:r w:rsidR="00AA06F7"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</w:t>
      </w:r>
      <w:r w:rsidR="00612D31">
        <w:rPr>
          <w:rFonts w:ascii="GHEA Grapalat" w:hAnsi="GHEA Grapalat" w:cs="TimesArmenianPSMT"/>
          <w:sz w:val="20"/>
          <w:szCs w:val="20"/>
          <w:lang w:val="nb-NO"/>
        </w:rPr>
        <w:t xml:space="preserve">                  </w:t>
      </w:r>
    </w:p>
    <w:p w:rsidR="00612D31" w:rsidRDefault="00612D31" w:rsidP="00A80123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</w:p>
    <w:p w:rsidR="00612D31" w:rsidRDefault="00612D31" w:rsidP="00A80123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</w:p>
    <w:p w:rsidR="00A80123" w:rsidRDefault="00A80123" w:rsidP="00D31061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</w:p>
    <w:p w:rsidR="00F65FE0" w:rsidRDefault="00F65FE0" w:rsidP="00F65FE0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                         </w:t>
      </w:r>
    </w:p>
    <w:p w:rsidR="003D0263" w:rsidRDefault="00F65FE0" w:rsidP="00945422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</w:t>
      </w:r>
    </w:p>
    <w:p w:rsidR="003D0263" w:rsidRPr="003166BF" w:rsidRDefault="003D0263" w:rsidP="00945422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 </w:t>
      </w:r>
      <w:r w:rsidR="003A17ED" w:rsidRPr="003166BF">
        <w:rPr>
          <w:rFonts w:ascii="GHEA Grapalat" w:hAnsi="GHEA Grapalat" w:cs="TimesArmenianPSMT"/>
          <w:sz w:val="20"/>
          <w:szCs w:val="20"/>
          <w:lang w:val="nb-NO"/>
        </w:rPr>
        <w:t xml:space="preserve">   </w:t>
      </w:r>
      <w:r w:rsidR="003166BF">
        <w:rPr>
          <w:rFonts w:ascii="GHEA Grapalat" w:hAnsi="GHEA Grapalat" w:cs="TimesArmenianPSMT"/>
          <w:sz w:val="20"/>
          <w:szCs w:val="20"/>
          <w:lang w:val="nb-NO"/>
        </w:rPr>
        <w:t xml:space="preserve">     </w:t>
      </w:r>
      <w:r w:rsidRPr="003166BF">
        <w:rPr>
          <w:rFonts w:ascii="GHEA Grapalat" w:hAnsi="GHEA Grapalat" w:cs="TimesArmenianPSMT"/>
          <w:sz w:val="20"/>
          <w:szCs w:val="20"/>
          <w:lang w:val="nb-NO"/>
        </w:rPr>
        <w:t xml:space="preserve"> </w:t>
      </w:r>
      <w:r w:rsidR="003166BF"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</w:t>
      </w:r>
      <w:r w:rsidRPr="003166BF"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</w:t>
      </w:r>
    </w:p>
    <w:sectPr w:rsidR="003D0263" w:rsidRPr="003166BF" w:rsidSect="00E152E2">
      <w:pgSz w:w="11906" w:h="16838" w:code="9"/>
      <w:pgMar w:top="851" w:right="991" w:bottom="533" w:left="99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000" w:rsidRDefault="001F3000" w:rsidP="0070168E">
      <w:r>
        <w:separator/>
      </w:r>
    </w:p>
  </w:endnote>
  <w:endnote w:type="continuationSeparator" w:id="0">
    <w:p w:rsidR="001F3000" w:rsidRDefault="001F3000" w:rsidP="0070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000" w:rsidRDefault="001F3000" w:rsidP="0070168E">
      <w:r>
        <w:separator/>
      </w:r>
    </w:p>
  </w:footnote>
  <w:footnote w:type="continuationSeparator" w:id="0">
    <w:p w:rsidR="001F3000" w:rsidRDefault="001F3000" w:rsidP="00701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D5631"/>
    <w:multiLevelType w:val="hybridMultilevel"/>
    <w:tmpl w:val="39EC8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55C97"/>
    <w:multiLevelType w:val="hybridMultilevel"/>
    <w:tmpl w:val="5D46BD6A"/>
    <w:lvl w:ilvl="0" w:tplc="BCF201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" w:eastAsia="Times New Roman" w:hAnsi="Arial Unicode" w:cs="Sylfae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8A22F1"/>
    <w:multiLevelType w:val="multilevel"/>
    <w:tmpl w:val="5712D6EE"/>
    <w:lvl w:ilvl="0">
      <w:start w:val="1"/>
      <w:numFmt w:val="decimal"/>
      <w:lvlText w:val="%1"/>
      <w:lvlJc w:val="left"/>
      <w:pPr>
        <w:ind w:left="107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847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1" w:hanging="9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307"/>
    <w:rsid w:val="000146CF"/>
    <w:rsid w:val="0001586C"/>
    <w:rsid w:val="00036988"/>
    <w:rsid w:val="000435AE"/>
    <w:rsid w:val="00072197"/>
    <w:rsid w:val="0008179E"/>
    <w:rsid w:val="000A63D6"/>
    <w:rsid w:val="000B7142"/>
    <w:rsid w:val="000F41A9"/>
    <w:rsid w:val="000F4E3D"/>
    <w:rsid w:val="00111335"/>
    <w:rsid w:val="00113865"/>
    <w:rsid w:val="00116137"/>
    <w:rsid w:val="00127E38"/>
    <w:rsid w:val="00134E6A"/>
    <w:rsid w:val="00160B3E"/>
    <w:rsid w:val="001746D6"/>
    <w:rsid w:val="00175FA6"/>
    <w:rsid w:val="001A0C82"/>
    <w:rsid w:val="001B0EE4"/>
    <w:rsid w:val="001C2562"/>
    <w:rsid w:val="001C328C"/>
    <w:rsid w:val="001D3EE4"/>
    <w:rsid w:val="001F3000"/>
    <w:rsid w:val="001F42B7"/>
    <w:rsid w:val="002146F3"/>
    <w:rsid w:val="0022292C"/>
    <w:rsid w:val="00234D40"/>
    <w:rsid w:val="00242047"/>
    <w:rsid w:val="002474FD"/>
    <w:rsid w:val="00254189"/>
    <w:rsid w:val="00284CFE"/>
    <w:rsid w:val="00293174"/>
    <w:rsid w:val="00296767"/>
    <w:rsid w:val="00297918"/>
    <w:rsid w:val="002A5428"/>
    <w:rsid w:val="002F3CEF"/>
    <w:rsid w:val="003008A6"/>
    <w:rsid w:val="00312AC8"/>
    <w:rsid w:val="00315BD4"/>
    <w:rsid w:val="003166BF"/>
    <w:rsid w:val="0032264D"/>
    <w:rsid w:val="00322FAC"/>
    <w:rsid w:val="00354856"/>
    <w:rsid w:val="00371D67"/>
    <w:rsid w:val="00385B31"/>
    <w:rsid w:val="00385BD1"/>
    <w:rsid w:val="00387E85"/>
    <w:rsid w:val="00396FCE"/>
    <w:rsid w:val="003A17ED"/>
    <w:rsid w:val="003A311C"/>
    <w:rsid w:val="003B08F8"/>
    <w:rsid w:val="003B5485"/>
    <w:rsid w:val="003D0263"/>
    <w:rsid w:val="003E0F13"/>
    <w:rsid w:val="003F6AC6"/>
    <w:rsid w:val="00403E17"/>
    <w:rsid w:val="00405ABD"/>
    <w:rsid w:val="00431C58"/>
    <w:rsid w:val="004428D8"/>
    <w:rsid w:val="004500D5"/>
    <w:rsid w:val="00451A65"/>
    <w:rsid w:val="00480C59"/>
    <w:rsid w:val="00485952"/>
    <w:rsid w:val="004866EF"/>
    <w:rsid w:val="004A755A"/>
    <w:rsid w:val="004B2864"/>
    <w:rsid w:val="004B6F71"/>
    <w:rsid w:val="004E2042"/>
    <w:rsid w:val="004F45E9"/>
    <w:rsid w:val="004F6749"/>
    <w:rsid w:val="00521FF8"/>
    <w:rsid w:val="00547167"/>
    <w:rsid w:val="00556D01"/>
    <w:rsid w:val="0056260E"/>
    <w:rsid w:val="0058340B"/>
    <w:rsid w:val="005931EB"/>
    <w:rsid w:val="005B1774"/>
    <w:rsid w:val="005B779E"/>
    <w:rsid w:val="005C7009"/>
    <w:rsid w:val="005E19F0"/>
    <w:rsid w:val="005F7EA1"/>
    <w:rsid w:val="00612D31"/>
    <w:rsid w:val="0062706A"/>
    <w:rsid w:val="006337D5"/>
    <w:rsid w:val="00653448"/>
    <w:rsid w:val="006674D2"/>
    <w:rsid w:val="006874CD"/>
    <w:rsid w:val="0069798F"/>
    <w:rsid w:val="006A1451"/>
    <w:rsid w:val="006A69DC"/>
    <w:rsid w:val="006C1041"/>
    <w:rsid w:val="006D3BEE"/>
    <w:rsid w:val="006D6044"/>
    <w:rsid w:val="0070168E"/>
    <w:rsid w:val="007070F9"/>
    <w:rsid w:val="0072163F"/>
    <w:rsid w:val="0072386E"/>
    <w:rsid w:val="00740A81"/>
    <w:rsid w:val="00784BC6"/>
    <w:rsid w:val="007963C9"/>
    <w:rsid w:val="007D6A85"/>
    <w:rsid w:val="007E5035"/>
    <w:rsid w:val="007F2A94"/>
    <w:rsid w:val="00804C2A"/>
    <w:rsid w:val="008124D6"/>
    <w:rsid w:val="008303AA"/>
    <w:rsid w:val="008400B0"/>
    <w:rsid w:val="00843A56"/>
    <w:rsid w:val="00843D46"/>
    <w:rsid w:val="00845BA9"/>
    <w:rsid w:val="008648B3"/>
    <w:rsid w:val="00867343"/>
    <w:rsid w:val="00873D6A"/>
    <w:rsid w:val="00873FF6"/>
    <w:rsid w:val="00875307"/>
    <w:rsid w:val="00893C9C"/>
    <w:rsid w:val="00895C5C"/>
    <w:rsid w:val="008A708E"/>
    <w:rsid w:val="008B3E84"/>
    <w:rsid w:val="008E3140"/>
    <w:rsid w:val="0091544B"/>
    <w:rsid w:val="00921FC1"/>
    <w:rsid w:val="00934398"/>
    <w:rsid w:val="00945422"/>
    <w:rsid w:val="00955B4E"/>
    <w:rsid w:val="00957509"/>
    <w:rsid w:val="00966F70"/>
    <w:rsid w:val="00971C22"/>
    <w:rsid w:val="009765E0"/>
    <w:rsid w:val="00982BA5"/>
    <w:rsid w:val="00986166"/>
    <w:rsid w:val="00990A36"/>
    <w:rsid w:val="00995FD0"/>
    <w:rsid w:val="0099664E"/>
    <w:rsid w:val="009A77E5"/>
    <w:rsid w:val="009B6354"/>
    <w:rsid w:val="009C59D2"/>
    <w:rsid w:val="009D2029"/>
    <w:rsid w:val="009D5610"/>
    <w:rsid w:val="009E3782"/>
    <w:rsid w:val="009E6A66"/>
    <w:rsid w:val="009E7107"/>
    <w:rsid w:val="00A01080"/>
    <w:rsid w:val="00A27962"/>
    <w:rsid w:val="00A33FA2"/>
    <w:rsid w:val="00A37354"/>
    <w:rsid w:val="00A47A1D"/>
    <w:rsid w:val="00A80123"/>
    <w:rsid w:val="00A9617D"/>
    <w:rsid w:val="00AA06F7"/>
    <w:rsid w:val="00AA5004"/>
    <w:rsid w:val="00AB557C"/>
    <w:rsid w:val="00AC7C71"/>
    <w:rsid w:val="00AD6E2B"/>
    <w:rsid w:val="00AD75BC"/>
    <w:rsid w:val="00B07E1B"/>
    <w:rsid w:val="00B11125"/>
    <w:rsid w:val="00B13F0C"/>
    <w:rsid w:val="00B13FCB"/>
    <w:rsid w:val="00B31547"/>
    <w:rsid w:val="00B45074"/>
    <w:rsid w:val="00B6486E"/>
    <w:rsid w:val="00B953BD"/>
    <w:rsid w:val="00B97B63"/>
    <w:rsid w:val="00B97EEE"/>
    <w:rsid w:val="00BB509E"/>
    <w:rsid w:val="00BC0A73"/>
    <w:rsid w:val="00BC7273"/>
    <w:rsid w:val="00BE6BFD"/>
    <w:rsid w:val="00BF6FDB"/>
    <w:rsid w:val="00C13360"/>
    <w:rsid w:val="00C33140"/>
    <w:rsid w:val="00C5496A"/>
    <w:rsid w:val="00C57BBA"/>
    <w:rsid w:val="00C6761F"/>
    <w:rsid w:val="00C7065D"/>
    <w:rsid w:val="00C76446"/>
    <w:rsid w:val="00C802F3"/>
    <w:rsid w:val="00C87CDD"/>
    <w:rsid w:val="00CA5469"/>
    <w:rsid w:val="00CB0BC3"/>
    <w:rsid w:val="00CB7480"/>
    <w:rsid w:val="00CC45DE"/>
    <w:rsid w:val="00D23ECD"/>
    <w:rsid w:val="00D27AC3"/>
    <w:rsid w:val="00D31061"/>
    <w:rsid w:val="00D454A3"/>
    <w:rsid w:val="00D70C45"/>
    <w:rsid w:val="00D713E0"/>
    <w:rsid w:val="00D95E02"/>
    <w:rsid w:val="00D971AB"/>
    <w:rsid w:val="00DA6948"/>
    <w:rsid w:val="00DB19C5"/>
    <w:rsid w:val="00DD32F1"/>
    <w:rsid w:val="00DE05D3"/>
    <w:rsid w:val="00DF313F"/>
    <w:rsid w:val="00E04A6E"/>
    <w:rsid w:val="00E152E2"/>
    <w:rsid w:val="00E16876"/>
    <w:rsid w:val="00E20059"/>
    <w:rsid w:val="00E25DFB"/>
    <w:rsid w:val="00E27188"/>
    <w:rsid w:val="00E32A61"/>
    <w:rsid w:val="00E33424"/>
    <w:rsid w:val="00E36D0C"/>
    <w:rsid w:val="00E40875"/>
    <w:rsid w:val="00E410DC"/>
    <w:rsid w:val="00E52E7B"/>
    <w:rsid w:val="00E57CB3"/>
    <w:rsid w:val="00E66803"/>
    <w:rsid w:val="00E66B7E"/>
    <w:rsid w:val="00E749E6"/>
    <w:rsid w:val="00E77DED"/>
    <w:rsid w:val="00E82880"/>
    <w:rsid w:val="00EB351A"/>
    <w:rsid w:val="00EB51BA"/>
    <w:rsid w:val="00EE190E"/>
    <w:rsid w:val="00EE20CF"/>
    <w:rsid w:val="00EE2597"/>
    <w:rsid w:val="00F54236"/>
    <w:rsid w:val="00F65FE0"/>
    <w:rsid w:val="00F749AD"/>
    <w:rsid w:val="00F81C1B"/>
    <w:rsid w:val="00F825C4"/>
    <w:rsid w:val="00F9532E"/>
    <w:rsid w:val="00FA53EC"/>
    <w:rsid w:val="00FB6AC3"/>
    <w:rsid w:val="00FC0DDF"/>
    <w:rsid w:val="00FD24DE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C505C-F282-4EBD-9F5C-FBFD6833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75307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87530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3">
    <w:name w:val="footnote text"/>
    <w:basedOn w:val="a"/>
    <w:link w:val="a4"/>
    <w:semiHidden/>
    <w:rsid w:val="00875307"/>
    <w:rPr>
      <w:rFonts w:ascii="Times Armenian" w:hAnsi="Times Armeni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87530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108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D3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3106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D31061"/>
  </w:style>
  <w:style w:type="character" w:customStyle="1" w:styleId="FontStyle17">
    <w:name w:val="Font Style17"/>
    <w:basedOn w:val="a0"/>
    <w:uiPriority w:val="99"/>
    <w:rsid w:val="003A17ED"/>
    <w:rPr>
      <w:rFonts w:ascii="Sylfaen" w:hAnsi="Sylfaen" w:cs="Sylfaen"/>
      <w:color w:val="000000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B315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1547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yle133">
    <w:name w:val="Style133"/>
    <w:basedOn w:val="a"/>
    <w:rsid w:val="00B953BD"/>
    <w:pPr>
      <w:spacing w:line="322" w:lineRule="exact"/>
      <w:jc w:val="both"/>
    </w:pPr>
    <w:rPr>
      <w:rFonts w:ascii="Tahoma" w:hAnsi="Tahoma" w:cs="Tahoma"/>
      <w:sz w:val="20"/>
      <w:szCs w:val="20"/>
      <w:lang w:val="ru-RU" w:eastAsia="ru-RU"/>
    </w:rPr>
  </w:style>
  <w:style w:type="character" w:customStyle="1" w:styleId="CharStyle15">
    <w:name w:val="CharStyle15"/>
    <w:rsid w:val="00B953BD"/>
    <w:rPr>
      <w:rFonts w:ascii="Tahoma" w:eastAsia="Times New Roman" w:hAnsi="Tahoma" w:cs="Tahoma" w:hint="default"/>
      <w:sz w:val="16"/>
      <w:szCs w:val="16"/>
    </w:rPr>
  </w:style>
  <w:style w:type="paragraph" w:customStyle="1" w:styleId="voroshmananvanum">
    <w:name w:val="voroshman anvanum"/>
    <w:basedOn w:val="a8"/>
    <w:rsid w:val="00B953BD"/>
    <w:pPr>
      <w:spacing w:before="300" w:after="480" w:line="280" w:lineRule="exact"/>
      <w:contextualSpacing w:val="0"/>
      <w:jc w:val="center"/>
    </w:pPr>
    <w:rPr>
      <w:rFonts w:ascii="Sylfaen" w:eastAsia="Times New Roman" w:hAnsi="Sylfaen" w:cs="Times New Roman"/>
      <w:b/>
      <w:bCs/>
      <w:spacing w:val="0"/>
      <w:sz w:val="24"/>
      <w:szCs w:val="20"/>
      <w:lang w:val="af-ZA"/>
    </w:rPr>
  </w:style>
  <w:style w:type="paragraph" w:styleId="a8">
    <w:name w:val="Title"/>
    <w:basedOn w:val="a"/>
    <w:next w:val="a"/>
    <w:link w:val="a9"/>
    <w:uiPriority w:val="10"/>
    <w:qFormat/>
    <w:rsid w:val="00B953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B953B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AutoCorrect">
    <w:name w:val="AutoCorrect"/>
    <w:rsid w:val="00B95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9095-F422-4718-864B-80ACC8E3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7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 1</cp:lastModifiedBy>
  <cp:revision>122</cp:revision>
  <cp:lastPrinted>2024-12-26T05:28:00Z</cp:lastPrinted>
  <dcterms:created xsi:type="dcterms:W3CDTF">2022-10-28T08:02:00Z</dcterms:created>
  <dcterms:modified xsi:type="dcterms:W3CDTF">2025-11-20T06:42:00Z</dcterms:modified>
</cp:coreProperties>
</file>