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ՄԻՋՈՑԱՌՄԱՆ ՀԵՏ ԿԱՊՎԱԾ ԾԱՌԱՅՈՒԹՅՈՒՆՆԵՐ /ՍՊՈՐՏԼԱՆԴԻԱ/</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626)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ՄԻՋՈՑԱՌՄԱՆ ՀԵՏ ԿԱՊՎԱԾ ԾԱՌԱՅՈՒԹՅՈՒՆՆԵՐ /ՍՊՈՐՏԼԱՆԴԻԱ/</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ՄԻՋՈՑԱՌՄԱՆ ՀԵՏ ԿԱՊՎԱԾ ԾԱՌԱՅՈՒԹՅՈՒՆՆԵՐ /ՍՊՈՐՏԼԱՆԴԻԱ/</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ՄԻՋՈՑԱՌՄԱՆ ՀԵՏ ԿԱՊՎԱԾ ԾԱՌԱՅՈՒԹՅՈՒՆՆԵՐ /ՍՊՈՐՏԼԱՆԴԻԱ/</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441.32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2025.12.02.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__15_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«Հայաստանի Հանրապետության մարզերի և Երևան քաղաքի  հանրակրթական դպրոցների 1-3-րդ և 4-6-րդ դասարանների միջև «Սպորտլանդիա» մարզական միջոցառման (այսուհետ՝ Միջոցառում) կազմակերպում:
Ծառայությունը նախատեսում է միջոցառման կազմակերպման 3 փուլ.
	Համայնքային փուլ
	Մարզային փուլ
	Եզրափակիչ փուլ
Միջոցառման փուլերի անցկացումը նախատեսվում է իրականացնել կից ներկայացվող ՀՀ կրթության, գիտության, մշակույթի և սպորտի նախարարի 2025 թ. նոյեմբերի  11-ի N 2626-Ա/2 հրամանով հաստատված կանոնակարգին (այսուհետ՝ Կանոնակարգ) համաձայն և ներքոնշված չափանիշներին* համապատասխան:
Միջոցառման փուլերի անցկացման չափանիշներ*
Ծառայություն մատուցող կազմակերպությունը (այսուհետ՝ Կատարող) իրականացնում է Միջոցառման հետ կապված բոլոր աշխատանքները՝ համաձայնեցնելով Վարչության հետ: Մասնավորապես՝ Միջոցառման բոլոր փուլերի անցկացման օրերը, վայրերը և ժամի ընտրությունը, հավաստագրերի, շնորհակալագրերի, պատվանդանի, մեդալների, թղթապանակների, պաստառների (բաներներ) դիզայնը և տեքստերը, մարզահագուստի (նվեր) չափսերը, Մարզադահլիճների կահավորումը, գովազդային նյութերի բովանդակությունը: 
Համայնքային փուլ.
Համայնքային փուլը անցկացվելու է 20 օրացուցային օր տևողությամբ, ՀՀ մարզերի 41 քաղաքներում (տարածաշրջաններում) և Երևան քաղաքի 10 վարչական շրջաններում: 
Համայնքային փուլի ընթացքում մրցանակակիր թիմերին մրցանակներով պարգևատրելու համար անհրաժեշտ են հավաստագրեր (ըստ գրաված տեղերի և տարիքային խմբերի)՝ 1-ին, 2-րդ և 3-րդ տեղերը գրաված թիմերի համար՝ 306 հատ: Չափսերը` 30x20սմ, թղթե, օֆսեթ, կավճապատ, խտությունը` 220 գ/քմ (նմուշի օրինակը կցվում է): Հավաստագրերի բաշխումը ՀՀ մարզերի 41 քաղաքներում (տարածաշրջաններում) և Երևան քաղաքի 10 վարչական շրջաններում իրականացվում է Կատարողի կողմից համաձայն Վարչության տրամադրած ցուցակ-ժամանակացույցի, որը տրամադրվում է տվյալ փուլը սկսելուց 5 օր առաջ: 1-3-րդ և 4-6-րդ դասարանների մրցումների համար Կատարողը համայնքներում (վարձակալում) ապահովում է մարզադահլիճներ՝ համապատասխան մարզագույքով, և իրականացնում է պարգևատրման արարողությունը:
Մարզային փուլ.
Մարզային փուլը անցկացվելու է 15 օրացուցային օր տևողությամբ,  ՀՀ 10 մարզերում և Երևան քաղաքում: Մարզային փուլը անցկացվելու է 1-3-րդ և 4-6-րդ դասարանների: 
•	Մարզային փուլում 1-ին, 2-րդ և 3-րդ տեղերը գրաված դպրոցներին պարգևատրելու համար անհրաժեշտ են՝ հավաստագրեր (ըստ գրաված տեղերի և տարիքային խմբերի)՝ 1-ին, 2-րդ և 3-րդ տեղերը գրաված թիմերի համար՝ 66 հատ: Չափսերը` 30x20սմ, թղթե, օֆսեթ, կավճապատ, խտությունը` 220 գ/քմ (օրինակը կցվում է), հուշանվերներ՝ գավաթ, 1-ին, 2-րդ և 3-րդ տեղերը գրաված թիմերի համար՝ 66 հատ: Չափսերը` 55 սմ (22 հատ), 50 սմ (22 հատ) և 45 սմ (22 հատ) բարձրությամբ, ոսկեգույն, էբոնիտե պատվանդանով, արտաքինից միանման: Հավաստագրերի բաշխումը 10 մարզերում և Երևան քաղաքում իրականացվում է Կատարողի կողմից համաձայն Վարչության տրամադրած ցուցակ-ժամանակացույցի, որը տրվում է տվյալ փուլը սկսելուց 5 օր առաջ: 1-3-րդ և 4-6-րդ դասարանների մրցումների համար (վարձակալում) ապահովում է մարզադահլիճներով, համապատասխան մարզագույքով, մրացավարական հանձնաժողովով և իրականացնում է պարգևատրման արարողությունը: 
•	Յուրաքանչյուր տարիքային խմբի համար կազմված մրցավարական հանձնաժողովը բաղկացած է 9 մրցավարից (ընդհանուր՝ 18 մրցավար), ցուցակը տրամադրում է  Վարչությունը:
•	
Մարզային փուլի ընթացքում 2 տարիքային խմբերի մրցավարական հանձնաժողովին տրամադրվում է սնունդ՝ համաձայն ՀՀ կառավարության 2020 թվականի հունիսի 18-ի № 984-Ն որոշման (որոշումը կցվում է):
Ընդհանուր 2 տարիքային խմբերի մրցավարական հանձնաժողովների համար նախատեսված սնունդ (սննդի ընդունման օրական վճարի չափ)՝ 
Գլխավոր մրցավարական հանձնաժողով՝ 2 մրցավար X 11 մարզ x 2 տարիքային խումբ x 2 օր (ընդամենը՝ 88 գլխավոր մրցավար),
Մրցավարներ՝ 8 մրցավար x 11 մարզ x 2 տարիքային խումբ x 1 օր (ընդամենը՝ 176 մրցավար):
Եզրափակիչ փուլ.
Եզրափակիչ փուլը անցկացվելու է 6 օրացուցային օր տևողությամբ, երկու տարիքային խմբերի մրցումները անցկացվելու են Վանաձոր քաղաքում: 
Եզրափակիչ փուլում ընդհանուր թիմային հաշվարկով 1-ին, 2-րդ և 3-րդ տեղերը գրաված հանրակրթական դպրոցների թիմերը և թիմի անդամները պարգևատրվում են 
հավաստագրերով և մեդալներով, թիմերը՝ գավաթներով և դրամական մրցանակներով, իսկ 4-11-րդ տեղերը զբաղեցրած թիմերը՝ շնորհակալագրերով և մարզագույքով, ինչպես նաև բոլոր մասնակից երեխաների համար նախատեսվում են նվերներ (մարզահագուստ):
Դրամական պարգևատրումը՝ յուրաքանչյուր տարիքային խմբին տրամադրվում է դրամական պարգև համաձային Կանոնակարգի (Կանոնակարգը կցվում է): 
1-ին տեղերը գրաված դպրոցներին՝ 450.000-ական ՀՀ դրամ, 
2-րդ տեղերը գրաված դպրոցներին՝ 350.000-ական ՀՀ դրամ,
3-րդ տեղերը գրաված դպրոցներին՝ 250.000-ական ՀՀ դրամ:
Եզրափակիչ փուլում երկու տարիքային խմբերին պարգևատրելու համար (1-ին, 2-րդ և 3-րդ տեղերը գրաված թիմերի, թիմի անդամների և 4-11-րդ տեղերը զբաղեցրած թիմերի համար) անհրաժեշտ են՝
հավաստագրեր և շնորհակալագրեր՝ 108 հատ: Չափսերը` 30x20սմ, թղթե, օֆսեթ, կավճապատ, խտությունը` 220 գ/քմ (օրինակները կցվում է): 
Հավաստագրերի համար գրպանիկով թղթապանակներ՝ 30 հատ: Չափսերը` 32 x 22 սմ, թղթե, օֆսեթ, կավճապատ, խտությունը` 220գ/քմ: 
1-ին, 2-րդ և 3-րդ տեղերը գրաված թիմերի անդամների համար մեդալներ՝ 72 հատ: Չափսերը` 5 սմ տրամագծով x 3 մմ հաստությամբ, մետաղե ձուլվածք, եռագույն ժապավենով` 0.80 սմ երկարությամբ, սինթետիկ հումքից: 
1-ին, 2-րդ և 3-րդ տեղերը գրաված թիմերի համար հուշանվերներ (գավաթ)՝ 6 հատ: Չափսերը` 65 սմ, 55 սմ և 50 սմ բարձրությամբ, ոսկեգույն, էբոնիտե պատվանդանով, արտաքինից միանման, յուրաքանչյուրից՝ հավասարաչափ: 
Երկու տարիքային խմբերի 4-ից-11-րդ տեղերը զբաղեցրած դպրոցների թիմերին մրցանակներ` մարզագույք:
Գնդակ ֆուտբոլի` 64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64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64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 32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48 զույգ, փայտյա բռնիչով 10սմ երկարությամբ, հարթ մակերևույթը ռետինե երեսով, հարվածային մասը չափերը 15-15.5սմ x 15.5-16սմ և 1.2 սմ հաստությամբ,
Ցատկապարաններ՝ 96 հատ, պարանը՝ ռետինե, բռնիչները՝ պլաստմասե, 2-2,5 մետր երկարությամբ, իր տուփի մեջ, մրցումային և մարզումային ստանդարտներին համապատասխան,
Վայրկյանաչափ՝ 32 հատ, էլեկտրոնային, պլաստմասսե պատյանով,
Նվերներ (մարզահագուստ՝ օձիքով շապիկ (Պոլո) և սպորտային տաբատ, մասնակից բոլոր երեխաների համար)՝ 220 հատ, որից 110-ը՝ 7-9 տարեկան երեխաների համար, մյուս 110-ը հատ՝ 10-12 տարեկան երեխաների համար: 
Օձիքով շապիկը (Պոլո)՝ պետք է պատրաստված լինի կաթնագույն գույնի Պենյա Պիկե- տրիկոտաժե կտորից, բաղադրությունը՝ 100% բամբակ, 200 գ/մ2 մակերեսային խտությամբ: Օձիքով շապիկը կարճաթև է՝ 3 օղակ կոճակով: Օձիքով շապիկի պարանոցային մասի հետնամասում կտորե հավելյալ ժապավենաթել (տեսմա): Օձիքը և թևերի եզրերը կաթնագույն գույնի՝ բարձրորակ Պենյա Ռիբանա կտորե գործվածքից: Օձիքով շապիկի ձախ թևին՝ հեծանակ, ամրացված ասեղնագործության եղանակով (արտաքին տեսքը՝ ըստ Գնորդի կողմից ներկայացված նմուշի, համակարգչային տպագրություն), իսկ աջ ամբողջ թևին՝ հայկական զարդանախշ (մաղային տպագրություն): Կրծքի ձախ վերին հատվածում ժակկարդային հեծանակ՝ «Հայաստանի Հանրապետության զինանշան» (7,5x7,5 սմ. չափսի): Օձիքով շապիկի մեջքին մուգ կապույտ գույնի  «Հայաստանի Հանրապետության զինանշան» մաղային տպագրություն,
Սպորտային տաբատը՝ ուղիղ ձևածքի, գոտկատեղը ներսից մշակված 5 սմ. լայնությամբ էլաստիկ ժապավենով։ Տաբատի գոտկատեղի ռետինե ժապավենի երկայնքով անցկացված պարան, որը մշակված է օղակ կարող մեքենայով: Տաբատի փեշի եզրերը կարված հարթակարող մեքենայով՝ հարթակարի բարձրությունը 2,5 սմ.։ Տաբատը պետք է պատրաստված լինի մուգ կապույտ գույնի երկերեսանի կտորից՝ կողային հատվածները կաթնագույն գույնի երկերեսանի կտորե զարդարանքով: Տաբատի ձախ վերին հատվածում հեծանակ` ամրացված ասեղնագործության եղանակով (արտաքին տեսքը՝ ըստ Գնորդի կողմից ներկայացված նմուշի, համակարգչային տպագրություն): 
*Ծանոթություն. Հավաստագրերի, մեդալների, հուշանվերների, մրցանակների և նվերների բաշխումը իրականացվում է Կատարողի կողմից՝ համաձայն Վարչության կողմից տրամադրած ցուցակ: Կատարողը 10 օր առաջ մարզագույքի և մարզահագուստի նմուշները ներկայացնում է Վարչություն՝ համաձայնեցման:
Կատարողը եզրափակիչ փուլը անցկացնելու համար ապահովում է՝
Առնվազն 500 անձի համար նախատեսված մարզադահլիճի վարձակալում՝ Վանաձոր քաղաքում, 2 օր, մարզադահլիճը պետք է ունենա առնվազն 24 մետր լայնություն և 36 մետր երկարություն, կահավորված լինի հանդիսատեսի համար աթոռներով և ձևավորված լինի ՀՀ պետական դրոշակներով և պաստառներով (բաներ), ինչպես նաև պարտադիր է պատվանդանի առկայությունը,
Մարմնամարզական օղակ՝ 9 հատ, ալյումինե, hաստություն՝ 20մմ, տրամագիծ՝ 95 սմ,
Գնդակ բասկետբոլի՝ 3 հատ, արհեստական կաշվից, N 6 չափի (75-75.88սմ շրջանագիծ), քաշը 567-650գրամ, 12 կտորից (պանել), երկու գույնանի, բացօդյա և փակ դահլիճներում օգտագործելու համար, N 6,
Մարմնամարզական ներքնարկներ՝ 3 հատ, չափսը 1մ x 2մ, պատրաստված սպունգից, երեսպատված արհեստական կաշվով, հաստությունը 7-10 սմ,
Փոքր օղակ՝ 15 հատ, պլաստմասե նյութից, գունավոր՝ կարմիր, կապուտ,կանաչ, սև, և դեղին, չափսերը 30-40 սմ,
Երկար պարկ՝ 6 հատ, անջրթափանց կտորից, պարկի լայնությունը 1 մետր, երկարությունը 3 մետր, երկու եզրերը կարված օղակների համար,
Գուրզեր (բուլավա)՝ 6 հատ, գուրզերը պետք է լինեն 40-50սմ բարձրությամբ, պլասմասե կամ ռեզինե հումքից, ներքևի հատվածի տրամագիծը 25-30սմ,
Մանկական հեծանիվ՝ 3 հատ, կարկասը մետաղական, քաշը 9- 10 կգ, անիվների տրամագիծը՝ 16 դույմ, ղեկի բարձրությունը կարգավորվող և վրա զանգ ամրացված, բռնակները ռետինեպատ, արգելակումն ոտքով, կամ ոտքով և բով, նստատեղը ռետինապատ և կարգավորվող, հետևի անվադողին կից հավասարակշռող 2 փոքր անիվներ, դիմացի և ետևի անվադողերին ամրացված մետաղյա կամ պլասմասյա թևակներ,
Կանգնակներ՝ 15 հատ, պլասմասյա, բարձրությունը 70 սմ, վերևի հատվածում դրոշակներով կարմիր, կապույտ, նարնջագույն,
Արգելքներ՝ 3 հատ, մետաղական կամ պլասմասյա, վրայի ձողը առանձնացվող, լայնությունը 1.25 սմ, իսկ բարձրությունը շարժական 50սմ մինչև 100սմ,
Կամրջակ-թեքահարթակ՝ 3 հատ, պատրաստված փայտե կամ նմանատիպ հումքից չկոտրվող, երկարությունը 1.10 սմ, իսկ լայնությունը 0.75 սմ, թեքահարթակի տակի մասում ամրացվաց լինի կլոր պայտ (8-10սմ) տեքությունն ապահովելու համար,
Վահանակ օլիմպիական խորհրդանշով՝ 3 հատ, լայնությունը` 110 սմ, կանգնակները 65 սմ, վահանակը 65 սմ, ընդհանուր 130 սմ  բարձրությամբ, վահանակի վրա ամրացված փոքրիկ կախիչներ, համապատասխան գույնի (կապույտ, սև, կարմիր, դեղին կանաչ), 
Ցատկի Ցատկի պարկ՝ 3 հատ, հաստ կտորից, 1.00 մ * 60 սմ-ի չափի,
Գովազդային նյութերի պատրաստում՝ 4 հատ, 
Ֆոտո և տեսանկարահանում եզրափակիչ փուլի ընթացքում՝ 2 օր, 
Մարզադահլիճում միջոցառման ավարտին հրավառություն՝ 12 հատ ճայթուկ, 
Մարզական հաղորդավարի ծառայություն՝ Վանաձոր քաղաքում 2 օր,
Ձայնային տեխնիկայի ապահովում մարզադահլիճում՝ Վանաձոր քաղաքում 2 օր,  առնվազն 7 կՎտ հզորությամբ բարձրախոս 2 հատ, 2 հատ անլար խոսափող, 1 հատ պրոեկտոր, 2 լեդ էկրան՝ դահլիճներին համապատասխան,միկշերային վահանակ,
Մարզահագուստ՝ 2 տարիքային խմբերի մրցավարների համար՝ օձիքով շապիկ 24 հատ և ամառային գլխարկ 24 հատ, գույնը` ինդիգո կապույտ: 
Օձիքով շապիկը (Պոլո)՝ պետք է պատրաստված լինի կաթնագույն գույնի Պենյա Պիկե - տրիկոտաժե կտորից, բաղադրությունը՝ 100% բամբակ, 200 գ/մ2 մակերեսային խտությամբ: Օձիքով շապիկը կարճաթև է՝ 3 օղակ կոճակով: Օձիքով շապիկի պարանոցային մասի հետնամասում կտորե հավելյալ ժապավենաթել (տեսմա): Օձիքը և թևերի եզրերը կաթնագույն գույնի՝ բարձրորակ Պենյա Ռիբանա կտորե գործվածքից: Օձիքով շապիկի ձախ թևին՝ հեծանակ, ամրացված ասեղնագործության եղանակով (արտաքին տեսքը՝ ըստ Գնորդի կողմից ներկայացված նմուշի, համակարգչային տպագրություն), իսկ աջ ամբողջ թևին՝ հայկական զարդանախշ (մաղային տպագրություն): Կրծքի ձախ վերին հատվածում ժակկարդային հեծանակ՝ «Հայաստանի Հանրապետության զինանշան» (7,5x7,5 սմ. չափսի): Օձիքով շապիկի մեջքին մուգ կապույտ գույնի  «Հայաստանի Հանրապետության զինանշան» մաղային տպագրություն,
Մարզական գլխարկի մոդելը՝ բեյսբոլային, ինդիգո կապույտ գույնի, առնվազն 330 գրամ մակերեսային խտությամբ բամբակե գործվածք, կոշտ հովարով, չափսը փոփոխելու հնարավորությամբ, 6 պանել, 4-6 հատ ասեղնագործած եզրով օդափոխության անցքերով (լյուվերսներով), հովարը սենդվիչ տիպի` դիմային եզրի կենտրոնում սպիտակ գիծ։ Գլխարկի դիմային մասի կենտրոնում ժակկարդային հեծանակ` «Հայաստանի Հանրապետության զինանշան» (6,5x6,5 սմ չափսի), ամրացված ասեղնագործության եղանակով: 
Գրենական պիտույքներ.
Թղթե արագակար 20 հատ՝ կավճած ստվարաթղթից, մետաղական ամրակով, A4 (210 x 297 մմ) ձևաչափի թերթերի համար, 
ֆայլ՝ 100 հատ՝ թափանցիկ պոլիմերային թաղանթ, A4 ձևաչափի թղթերի համար, արագակալներին ամրացնելու հնարավորությամբ, 
թղթե կպչուն ժապավեն՝ 12 հատ՝  48 մմ x 100 մ, տնտեսական, 
մեծ գլանափաթաթված ժապավեն 48 մմ լայնությամբ, սոսնձային շերտի հաստությունը` 0,018-0,030 մմ կամ 0,030-0,060 մմ, ժապավենի երկարությունը` 100մ, թուղթ 
A4 ֆորմատի՝ 4 տուփ՝ 1 (21 x 29.7), չկավճած թուղթ, օգտագործվում է տպագրման համար, թելիկներ չպարունակող, մեխանիկական եղանակով ստացված, 80 գ/մ2 (210 x 297) մմ, 
գրիչ գնդիկավոր՝ 40 հատ, մատիտ՝ 20 հատ: 
Յուրաքանչյուր տարիքային խմբի համար կազմվում է մրցավարական հանձնաժողով բաղկացած է 12 անձից, ցուցակը տրամադրում է  Վարչությունը:
Եզրափակիչ փուլի ընթացքում 2 տարիքային խմբերի մրցավարական հանձնաժողովին տրամադրվում է սնունդ՝ համաձայն ՀՀ կառավարության 2020 թվականի հունիսի 18-ի № 984-Ն որոշման (որոշումը կցվում է):
2 տարիքային խմբերի համար նախատեսված սնունդ (սննդի ընդունման օրական վճարի չափ)՝
Գլխավոր մրցավարական հանձնաժողով՝ 2 գլխավոր մրցավար x 2 տարիքային խումբ x 2 օր,
Մրցավարներ՝ 10 մրցավար x 2 տարիքային խումբ x 1 օր:
Մրցավարներին դրամական պարգևավճար՝ 24 մարդ, համաձայն ՀՀ կառավարության 2020 թվականի հունիսի 18-ի № 984-Ն որոշման (որոշումը կցվում է):
Միջոցառման եզրափակիչ փուլի ընթացքում մասնակիցների համար Կատարողը ապահովում է կեցություն, տեղափոխում և սնունդ: 
Կեցություն՝ գիշերակաց Վանաձոր քաղաքնում՝ 3-4 տեղանոց սենյակներում: Հյուրանոցային համարները պետք է ապահովված լինեն բոլոր անհրաժեշտ պարագաներով:
Սնունդ՝ Վայոց Ձորի և Սյունիքի մարզի թիմերի համար 48 անձ,
48 անձ x 3 օր, Վանաձոր քաղաքում,
Սնունդ՝ մնացած 8 մարզերի թիմերի մասնակիցների համար՝ 192 անձ,
192 անձ x 2 օր,Վանաձոր քաղաքում,
Սնունդ՝ տեղի մասնակից թիմին՝ 24 անձ,
24 անձ x 1 օր, Վանաձոր քաղաքում:
Գիշերակաց՝ Վայոց Ձորի և Սյունիքի մարզի թիմերի համար՝ 48 անձ,
48 անձ x 2 օր, Վանաձոր քաղաքում:
Գիշերակաց՝ մնացած 8 մարզերի թիմերի մասնակիցների համար՝ 192 անձ,
192 անձ x 1 օր, Վանաձոր  քաղաքում:
Նախաճաշ՝ կարագ, պանիր, հաց, հիմնական ուտեստ` նրբերշիկ կամ պյուրե կամ ձվածեղ կամ խաշած ձու, թեյ, սուրճ: 
Ճաշ՝ հաց, աղցան երկու տեսակի, պանիր, ապուր, հիմնական ուտեստ խավարտով (երկու տեսակ՝ ըստ ընտրության), ջուր, զովացուցիչ ըմպելիք, թեյ, սուրճ: 
Ընթրիք՝ հաց, լոլիկ, վարունգ, 2 տեսակի աղցան, հիմնական ուտեստ՝ խավարտով, ջուր, զովացուցիչ ըմպելիք, թեյ, սուրճ:
Մասնակիցների տեղափոխումը,
Ծառայության մատուցման համար անհրաժեշտ տրանսպորտային միջոցը պետք է լինի տեխնիկապես սարքին և մաքուր վիճակում, փափուկ նստատեղերով, ապահովված լինի բոլոր անհրաժեշտ սարքերով: Տեղափոխման ժամանակացույցը համաձայնեցնել Վարչության հետ։ 
Մասնակիցների տեղափոխումը իրակացվում է ՀՀ 10 մարզերից և քաղաք Երևանից՝ դեպի քաղաք Վանաձոր 240 անձ x 2 ուղղություն: ՀՀ 10 մարզերից և Երևան քաղաքից տեղափոխումը պետք է իրականացվի առանձին տրանսպորտային միջոցներով յուրաքանչյուր թիմի համար:
Մասնակիցների քաղաքային տրանսպորտային ապահովում՝ Վանաձոր քաղաքում, 264 անձի համար՝ հյուրանոց-մրցավայր-հյուրանոց:
*Կատարողը Գնորդի կողմից ներկայացված ցանկի համապատասխան կազմում է մրցանակների և գույքի բաշխման ցուցակները, որոնք հետագայում դառնում ընդունման և հանձման ակտի անբաժանելի մաս: 
Կատարողը իրականացնում է բոլոր կազմակերպչական աշխատանքները՝ համաձայնեցնելով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համաձայնագիրն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160-րդ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